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AC923" w14:textId="77777777" w:rsidR="007349FB" w:rsidRDefault="007349FB" w:rsidP="00614600">
      <w:pPr>
        <w:pStyle w:val="Sinespaciado"/>
        <w:jc w:val="center"/>
        <w:rPr>
          <w:rStyle w:val="normaltextrun"/>
          <w:rFonts w:ascii="Gilroy-Regular" w:hAnsi="Gilroy-Regular" w:cs="Calibri"/>
          <w:b/>
          <w:bCs/>
          <w:color w:val="000000" w:themeColor="text1"/>
          <w:sz w:val="32"/>
          <w:szCs w:val="32"/>
        </w:rPr>
      </w:pPr>
    </w:p>
    <w:p w14:paraId="45C49CEF" w14:textId="7BED835A" w:rsidR="00C81CE6" w:rsidRDefault="00C81CE6" w:rsidP="00614600">
      <w:pPr>
        <w:pStyle w:val="Sinespaciado"/>
        <w:jc w:val="center"/>
        <w:rPr>
          <w:rStyle w:val="normaltextrun"/>
          <w:rFonts w:ascii="Gilroy-Regular" w:hAnsi="Gilroy-Regular" w:cs="Calibri"/>
          <w:b/>
          <w:bCs/>
          <w:color w:val="000000" w:themeColor="text1"/>
          <w:sz w:val="32"/>
          <w:szCs w:val="32"/>
        </w:rPr>
      </w:pPr>
      <w:r>
        <w:rPr>
          <w:rStyle w:val="normaltextrun"/>
          <w:rFonts w:ascii="Gilroy-Regular" w:hAnsi="Gilroy-Regular" w:cs="Calibri"/>
          <w:b/>
          <w:bCs/>
          <w:color w:val="000000" w:themeColor="text1"/>
          <w:sz w:val="32"/>
          <w:szCs w:val="32"/>
        </w:rPr>
        <w:t>I</w:t>
      </w:r>
      <w:r w:rsidR="00765C07" w:rsidRPr="00765C07">
        <w:rPr>
          <w:rStyle w:val="normaltextrun"/>
          <w:rFonts w:ascii="Gilroy-Regular" w:hAnsi="Gilroy-Regular" w:cs="Calibri"/>
          <w:b/>
          <w:bCs/>
          <w:color w:val="000000" w:themeColor="text1"/>
          <w:sz w:val="32"/>
          <w:szCs w:val="32"/>
        </w:rPr>
        <w:t xml:space="preserve">niciativas </w:t>
      </w:r>
      <w:r w:rsidR="00B144D0">
        <w:rPr>
          <w:rStyle w:val="normaltextrun"/>
          <w:rFonts w:ascii="Gilroy-Regular" w:hAnsi="Gilroy-Regular" w:cs="Calibri"/>
          <w:b/>
          <w:bCs/>
          <w:color w:val="000000" w:themeColor="text1"/>
          <w:sz w:val="32"/>
          <w:szCs w:val="32"/>
        </w:rPr>
        <w:t>de innovación</w:t>
      </w:r>
      <w:r w:rsidR="00765C07" w:rsidRPr="00765C07">
        <w:rPr>
          <w:rStyle w:val="normaltextrun"/>
          <w:rFonts w:ascii="Gilroy-Regular" w:hAnsi="Gilroy-Regular" w:cs="Calibri"/>
          <w:b/>
          <w:bCs/>
          <w:color w:val="000000" w:themeColor="text1"/>
          <w:sz w:val="32"/>
          <w:szCs w:val="32"/>
        </w:rPr>
        <w:t xml:space="preserve"> </w:t>
      </w:r>
      <w:r w:rsidR="0028009D">
        <w:rPr>
          <w:rStyle w:val="normaltextrun"/>
          <w:rFonts w:ascii="Gilroy-Regular" w:hAnsi="Gilroy-Regular" w:cs="Calibri"/>
          <w:b/>
          <w:bCs/>
          <w:color w:val="000000" w:themeColor="text1"/>
          <w:sz w:val="32"/>
          <w:szCs w:val="32"/>
        </w:rPr>
        <w:t xml:space="preserve">y avances </w:t>
      </w:r>
      <w:r w:rsidR="00765C07" w:rsidRPr="00765C07">
        <w:rPr>
          <w:rStyle w:val="normaltextrun"/>
          <w:rFonts w:ascii="Gilroy-Regular" w:hAnsi="Gilroy-Regular" w:cs="Calibri"/>
          <w:b/>
          <w:bCs/>
          <w:color w:val="000000" w:themeColor="text1"/>
          <w:sz w:val="32"/>
          <w:szCs w:val="32"/>
        </w:rPr>
        <w:t xml:space="preserve">recibirán distinciones </w:t>
      </w:r>
    </w:p>
    <w:p w14:paraId="2D1D90A6" w14:textId="00227A90" w:rsidR="00347E4A" w:rsidRPr="00765C07" w:rsidRDefault="00765C07" w:rsidP="00614600">
      <w:pPr>
        <w:pStyle w:val="Sinespaciado"/>
        <w:jc w:val="center"/>
        <w:rPr>
          <w:rStyle w:val="normaltextrun"/>
          <w:rFonts w:ascii="Gilroy-Regular" w:hAnsi="Gilroy-Regular" w:cs="Calibri"/>
          <w:b/>
          <w:bCs/>
          <w:color w:val="000000" w:themeColor="text1"/>
          <w:sz w:val="32"/>
          <w:szCs w:val="32"/>
        </w:rPr>
      </w:pPr>
      <w:r w:rsidRPr="00765C07">
        <w:rPr>
          <w:rStyle w:val="normaltextrun"/>
          <w:rFonts w:ascii="Gilroy-Regular" w:hAnsi="Gilroy-Regular" w:cs="Calibri"/>
          <w:b/>
          <w:bCs/>
          <w:color w:val="000000" w:themeColor="text1"/>
          <w:sz w:val="32"/>
          <w:szCs w:val="32"/>
        </w:rPr>
        <w:t>en el Congreso TIC ANDICOM 2024</w:t>
      </w:r>
    </w:p>
    <w:p w14:paraId="5F8BC46E" w14:textId="77777777" w:rsidR="00614600" w:rsidRPr="00614600" w:rsidRDefault="00614600" w:rsidP="00614600">
      <w:pPr>
        <w:pStyle w:val="Sinespaciado"/>
        <w:jc w:val="center"/>
        <w:rPr>
          <w:rStyle w:val="normaltextrun"/>
          <w:rFonts w:ascii="Gilroy-Regular" w:hAnsi="Gilroy-Regular" w:cs="Calibri"/>
          <w:color w:val="000000" w:themeColor="text1"/>
          <w:sz w:val="28"/>
          <w:szCs w:val="28"/>
        </w:rPr>
      </w:pPr>
    </w:p>
    <w:p w14:paraId="34B30AB9" w14:textId="6BE9054D" w:rsidR="00051950" w:rsidRDefault="007F3A22" w:rsidP="00B21E29">
      <w:pPr>
        <w:pStyle w:val="Sinespaciado"/>
        <w:numPr>
          <w:ilvl w:val="0"/>
          <w:numId w:val="9"/>
        </w:numPr>
        <w:jc w:val="both"/>
        <w:rPr>
          <w:rStyle w:val="normaltextrun"/>
          <w:rFonts w:ascii="Gilroy-Regular" w:hAnsi="Gilroy-Regular" w:cs="Calibri"/>
          <w:i/>
          <w:iCs/>
          <w:color w:val="000000" w:themeColor="text1"/>
        </w:rPr>
      </w:pPr>
      <w:r>
        <w:rPr>
          <w:rStyle w:val="normaltextrun"/>
          <w:rFonts w:ascii="Gilroy-Regular" w:hAnsi="Gilroy-Regular" w:cs="Calibri"/>
          <w:i/>
          <w:iCs/>
          <w:color w:val="000000" w:themeColor="text1"/>
        </w:rPr>
        <w:t xml:space="preserve">En ANDICOM se </w:t>
      </w:r>
      <w:r w:rsidR="00647D87">
        <w:rPr>
          <w:rStyle w:val="normaltextrun"/>
          <w:rFonts w:ascii="Gilroy-Regular" w:hAnsi="Gilroy-Regular" w:cs="Calibri"/>
          <w:i/>
          <w:iCs/>
          <w:color w:val="000000" w:themeColor="text1"/>
        </w:rPr>
        <w:t>darán a conocer los ganadores de</w:t>
      </w:r>
      <w:r w:rsidR="009C2362">
        <w:rPr>
          <w:rStyle w:val="normaltextrun"/>
          <w:rFonts w:ascii="Gilroy-Regular" w:hAnsi="Gilroy-Regular" w:cs="Calibri"/>
          <w:i/>
          <w:iCs/>
          <w:color w:val="000000" w:themeColor="text1"/>
        </w:rPr>
        <w:t xml:space="preserve"> los premios que reconocen la innovación y los avances en Smart</w:t>
      </w:r>
      <w:r w:rsidR="001360CD">
        <w:rPr>
          <w:rStyle w:val="normaltextrun"/>
          <w:rFonts w:ascii="Gilroy-Regular" w:hAnsi="Gilroy-Regular" w:cs="Calibri"/>
          <w:i/>
          <w:iCs/>
          <w:color w:val="000000" w:themeColor="text1"/>
        </w:rPr>
        <w:t xml:space="preserve"> C</w:t>
      </w:r>
      <w:r w:rsidR="009C2362">
        <w:rPr>
          <w:rStyle w:val="normaltextrun"/>
          <w:rFonts w:ascii="Gilroy-Regular" w:hAnsi="Gilroy-Regular" w:cs="Calibri"/>
          <w:i/>
          <w:iCs/>
          <w:color w:val="000000" w:themeColor="text1"/>
        </w:rPr>
        <w:t>ities, Transformación Digital y Ciberseguridad.</w:t>
      </w:r>
    </w:p>
    <w:p w14:paraId="78659B28" w14:textId="57F2ED44" w:rsidR="001360CD" w:rsidRDefault="001360CD" w:rsidP="00B21E29">
      <w:pPr>
        <w:pStyle w:val="Sinespaciado"/>
        <w:numPr>
          <w:ilvl w:val="0"/>
          <w:numId w:val="9"/>
        </w:numPr>
        <w:jc w:val="both"/>
        <w:rPr>
          <w:rStyle w:val="normaltextrun"/>
          <w:rFonts w:ascii="Gilroy-Regular" w:hAnsi="Gilroy-Regular" w:cs="Calibri"/>
          <w:i/>
          <w:iCs/>
          <w:color w:val="000000" w:themeColor="text1"/>
        </w:rPr>
      </w:pPr>
      <w:r>
        <w:rPr>
          <w:rStyle w:val="normaltextrun"/>
          <w:rFonts w:ascii="Gilroy-Regular" w:hAnsi="Gilroy-Regular" w:cs="Calibri"/>
          <w:i/>
          <w:iCs/>
          <w:color w:val="000000" w:themeColor="text1"/>
        </w:rPr>
        <w:t xml:space="preserve">CINTEL presenta la primera edición de su premio de Ciudades y Territorios Inteligentes el cual reconoce las iniciativas de Smart Cities que transforman la sociedad y destacan la importancia de la innovación, la colaboración y el impacto positivo en la sociedad. </w:t>
      </w:r>
    </w:p>
    <w:p w14:paraId="6D36A92E" w14:textId="2676580E" w:rsidR="00A96AD3" w:rsidRDefault="00A96AD3" w:rsidP="00B21E29">
      <w:pPr>
        <w:pStyle w:val="Sinespaciado"/>
        <w:numPr>
          <w:ilvl w:val="0"/>
          <w:numId w:val="9"/>
        </w:numPr>
        <w:jc w:val="both"/>
        <w:rPr>
          <w:rStyle w:val="normaltextrun"/>
          <w:rFonts w:ascii="Gilroy-Regular" w:hAnsi="Gilroy-Regular" w:cs="Calibri"/>
          <w:i/>
          <w:iCs/>
          <w:color w:val="000000" w:themeColor="text1"/>
        </w:rPr>
      </w:pPr>
      <w:r>
        <w:rPr>
          <w:rStyle w:val="normaltextrun"/>
          <w:rFonts w:ascii="Gilroy-Regular" w:hAnsi="Gilroy-Regular" w:cs="Calibri"/>
          <w:i/>
          <w:iCs/>
          <w:color w:val="000000" w:themeColor="text1"/>
        </w:rPr>
        <w:t xml:space="preserve">Por séptima vez, CINTEL y PwC </w:t>
      </w:r>
      <w:r w:rsidR="00AE3AC3">
        <w:rPr>
          <w:rStyle w:val="normaltextrun"/>
          <w:rFonts w:ascii="Gilroy-Regular" w:hAnsi="Gilroy-Regular" w:cs="Calibri"/>
          <w:i/>
          <w:iCs/>
          <w:color w:val="000000" w:themeColor="text1"/>
        </w:rPr>
        <w:t xml:space="preserve">Colombia </w:t>
      </w:r>
      <w:r>
        <w:rPr>
          <w:rStyle w:val="normaltextrun"/>
          <w:rFonts w:ascii="Gilroy-Regular" w:hAnsi="Gilroy-Regular" w:cs="Calibri"/>
          <w:i/>
          <w:iCs/>
          <w:color w:val="000000" w:themeColor="text1"/>
        </w:rPr>
        <w:t>reconocerán</w:t>
      </w:r>
      <w:r w:rsidR="00FC76C9">
        <w:rPr>
          <w:rStyle w:val="normaltextrun"/>
          <w:rFonts w:ascii="Gilroy-Regular" w:hAnsi="Gilroy-Regular" w:cs="Calibri"/>
          <w:i/>
          <w:iCs/>
          <w:color w:val="000000" w:themeColor="text1"/>
        </w:rPr>
        <w:t xml:space="preserve"> </w:t>
      </w:r>
      <w:r w:rsidR="005E7ED7">
        <w:rPr>
          <w:rStyle w:val="normaltextrun"/>
          <w:rFonts w:ascii="Gilroy-Regular" w:hAnsi="Gilroy-Regular" w:cs="Calibri"/>
          <w:i/>
          <w:iCs/>
          <w:color w:val="000000" w:themeColor="text1"/>
        </w:rPr>
        <w:t xml:space="preserve">los </w:t>
      </w:r>
      <w:r w:rsidR="00FC76C9" w:rsidRPr="00FC76C9">
        <w:rPr>
          <w:rStyle w:val="normaltextrun"/>
          <w:rFonts w:ascii="Gilroy-Regular" w:hAnsi="Gilroy-Regular" w:cs="Calibri"/>
          <w:i/>
          <w:iCs/>
          <w:color w:val="000000" w:themeColor="text1"/>
        </w:rPr>
        <w:t>mejores proyectos empresariales que han logrado resultados tangibles en el desarrollo de capacidades digitales, enfocadas en la experiencia del cliente, innovación tecnológica y desarrollo digital</w:t>
      </w:r>
      <w:r w:rsidR="005E7ED7">
        <w:rPr>
          <w:rStyle w:val="normaltextrun"/>
          <w:rFonts w:ascii="Gilroy-Regular" w:hAnsi="Gilroy-Regular" w:cs="Calibri"/>
          <w:i/>
          <w:iCs/>
          <w:color w:val="000000" w:themeColor="text1"/>
        </w:rPr>
        <w:t>.</w:t>
      </w:r>
    </w:p>
    <w:p w14:paraId="65A237CE" w14:textId="7083EC2A" w:rsidR="005E7ED7" w:rsidRPr="00A356F3" w:rsidRDefault="005E7ED7" w:rsidP="00B21E29">
      <w:pPr>
        <w:pStyle w:val="Sinespaciado"/>
        <w:numPr>
          <w:ilvl w:val="0"/>
          <w:numId w:val="9"/>
        </w:numPr>
        <w:jc w:val="both"/>
        <w:rPr>
          <w:rStyle w:val="normaltextrun"/>
          <w:rFonts w:ascii="Gilroy-Regular" w:hAnsi="Gilroy-Regular" w:cs="Calibri"/>
          <w:i/>
          <w:iCs/>
          <w:color w:val="000000" w:themeColor="text1"/>
        </w:rPr>
      </w:pPr>
      <w:r>
        <w:rPr>
          <w:rStyle w:val="normaltextrun"/>
          <w:rFonts w:ascii="Gilroy-Regular" w:hAnsi="Gilroy-Regular" w:cs="Calibri"/>
          <w:i/>
          <w:iCs/>
          <w:color w:val="000000" w:themeColor="text1"/>
        </w:rPr>
        <w:t>En co</w:t>
      </w:r>
      <w:r w:rsidR="006941F5">
        <w:rPr>
          <w:rStyle w:val="normaltextrun"/>
          <w:rFonts w:ascii="Gilroy-Regular" w:hAnsi="Gilroy-Regular" w:cs="Calibri"/>
          <w:i/>
          <w:iCs/>
          <w:color w:val="000000" w:themeColor="text1"/>
        </w:rPr>
        <w:t>lab</w:t>
      </w:r>
      <w:r>
        <w:rPr>
          <w:rStyle w:val="normaltextrun"/>
          <w:rFonts w:ascii="Gilroy-Regular" w:hAnsi="Gilroy-Regular" w:cs="Calibri"/>
          <w:i/>
          <w:iCs/>
          <w:color w:val="000000" w:themeColor="text1"/>
        </w:rPr>
        <w:t>o</w:t>
      </w:r>
      <w:r w:rsidR="006941F5">
        <w:rPr>
          <w:rStyle w:val="normaltextrun"/>
          <w:rFonts w:ascii="Gilroy-Regular" w:hAnsi="Gilroy-Regular" w:cs="Calibri"/>
          <w:i/>
          <w:iCs/>
          <w:color w:val="000000" w:themeColor="text1"/>
        </w:rPr>
        <w:t>ración</w:t>
      </w:r>
      <w:r>
        <w:rPr>
          <w:rStyle w:val="normaltextrun"/>
          <w:rFonts w:ascii="Gilroy-Regular" w:hAnsi="Gilroy-Regular" w:cs="Calibri"/>
          <w:i/>
          <w:iCs/>
          <w:color w:val="000000" w:themeColor="text1"/>
        </w:rPr>
        <w:t xml:space="preserve"> con ETEK, CINTEL también distinguirá por primera vez</w:t>
      </w:r>
      <w:r w:rsidR="006941F5">
        <w:rPr>
          <w:rStyle w:val="normaltextrun"/>
          <w:rFonts w:ascii="Gilroy-Regular" w:hAnsi="Gilroy-Regular" w:cs="Calibri"/>
          <w:i/>
          <w:iCs/>
          <w:color w:val="000000" w:themeColor="text1"/>
        </w:rPr>
        <w:t xml:space="preserve"> </w:t>
      </w:r>
      <w:r w:rsidR="006941F5" w:rsidRPr="006941F5">
        <w:rPr>
          <w:rStyle w:val="normaltextrun"/>
          <w:rFonts w:ascii="Gilroy-Regular" w:hAnsi="Gilroy-Regular" w:cs="Calibri"/>
          <w:i/>
          <w:iCs/>
          <w:color w:val="000000" w:themeColor="text1"/>
        </w:rPr>
        <w:t>los proyectos de ciberseguridad más sobresalientes que demuestran excelencia en la protección de la información y la infraestructura digital.</w:t>
      </w:r>
    </w:p>
    <w:p w14:paraId="633E42A1" w14:textId="77777777" w:rsidR="00E905C4" w:rsidRPr="00E905C4" w:rsidRDefault="00E905C4" w:rsidP="00E905C4">
      <w:pPr>
        <w:pStyle w:val="Sinespaciado"/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</w:pPr>
    </w:p>
    <w:p w14:paraId="00A9B08B" w14:textId="557ABA3B" w:rsidR="00FF6B95" w:rsidRPr="00C3431E" w:rsidRDefault="00347E4A" w:rsidP="00FF6B95">
      <w:pPr>
        <w:pStyle w:val="Sinespaciado"/>
        <w:jc w:val="both"/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</w:pPr>
      <w:r w:rsidRPr="00A634A6">
        <w:rPr>
          <w:rStyle w:val="normaltextrun"/>
          <w:rFonts w:ascii="Gilroy-Regular" w:hAnsi="Gilroy-Regular" w:cs="Calibri"/>
          <w:b/>
          <w:bCs/>
          <w:color w:val="000000" w:themeColor="text1"/>
          <w:sz w:val="24"/>
          <w:szCs w:val="24"/>
        </w:rPr>
        <w:t>B</w:t>
      </w:r>
      <w:r w:rsidR="00654944" w:rsidRPr="00A634A6">
        <w:rPr>
          <w:rStyle w:val="normaltextrun"/>
          <w:rFonts w:ascii="Gilroy-Regular" w:hAnsi="Gilroy-Regular" w:cs="Calibri"/>
          <w:b/>
          <w:bCs/>
          <w:color w:val="000000" w:themeColor="text1"/>
          <w:sz w:val="24"/>
          <w:szCs w:val="24"/>
        </w:rPr>
        <w:t>ogotá,</w:t>
      </w:r>
      <w:r w:rsidR="00FF6B95">
        <w:rPr>
          <w:rStyle w:val="normaltextrun"/>
          <w:rFonts w:ascii="Gilroy-Regular" w:hAnsi="Gilroy-Regular" w:cs="Calibri"/>
          <w:b/>
          <w:bCs/>
          <w:color w:val="000000" w:themeColor="text1"/>
          <w:sz w:val="24"/>
          <w:szCs w:val="24"/>
        </w:rPr>
        <w:t xml:space="preserve"> julio</w:t>
      </w:r>
      <w:r w:rsidR="00654944" w:rsidRPr="00A634A6">
        <w:rPr>
          <w:rStyle w:val="normaltextrun"/>
          <w:rFonts w:ascii="Gilroy-Regular" w:hAnsi="Gilroy-Regular" w:cs="Calibri"/>
          <w:b/>
          <w:bCs/>
          <w:color w:val="000000" w:themeColor="text1"/>
          <w:sz w:val="24"/>
          <w:szCs w:val="24"/>
        </w:rPr>
        <w:t xml:space="preserve"> </w:t>
      </w:r>
      <w:r w:rsidR="006C731B">
        <w:rPr>
          <w:rStyle w:val="normaltextrun"/>
          <w:rFonts w:ascii="Gilroy-Regular" w:hAnsi="Gilroy-Regular" w:cs="Calibri"/>
          <w:b/>
          <w:bCs/>
          <w:color w:val="000000" w:themeColor="text1"/>
          <w:sz w:val="24"/>
          <w:szCs w:val="24"/>
        </w:rPr>
        <w:t xml:space="preserve">25 </w:t>
      </w:r>
      <w:r w:rsidR="00654944" w:rsidRPr="00A634A6">
        <w:rPr>
          <w:rStyle w:val="normaltextrun"/>
          <w:rFonts w:ascii="Gilroy-Regular" w:hAnsi="Gilroy-Regular" w:cs="Calibri"/>
          <w:b/>
          <w:bCs/>
          <w:color w:val="000000" w:themeColor="text1"/>
          <w:sz w:val="24"/>
          <w:szCs w:val="24"/>
        </w:rPr>
        <w:t>de 2024.</w:t>
      </w:r>
      <w:r w:rsidR="00C3431E">
        <w:rPr>
          <w:rStyle w:val="normaltextrun"/>
          <w:rFonts w:ascii="Gilroy-Regular" w:hAnsi="Gilroy-Regular" w:cs="Calibri"/>
          <w:b/>
          <w:bCs/>
          <w:color w:val="000000" w:themeColor="text1"/>
          <w:sz w:val="24"/>
          <w:szCs w:val="24"/>
        </w:rPr>
        <w:t xml:space="preserve"> </w:t>
      </w:r>
      <w:r w:rsidR="008F5ED7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 xml:space="preserve">Por primera vez, </w:t>
      </w:r>
      <w:r w:rsidR="00937343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 xml:space="preserve">el Congreso TIC </w:t>
      </w:r>
      <w:r w:rsidR="008F5ED7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>ANDICOM 2024</w:t>
      </w:r>
      <w:r w:rsidR="00C468EE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 xml:space="preserve"> acogerá tres premios que reconocerán la innovación y los avances en Smar</w:t>
      </w:r>
      <w:r w:rsidR="00E0749A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>t</w:t>
      </w:r>
      <w:r w:rsidR="00F74089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 xml:space="preserve"> </w:t>
      </w:r>
      <w:r w:rsidR="00AF2182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>C</w:t>
      </w:r>
      <w:r w:rsidR="00C468EE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>ities, Transformación Digital y Ciberseguridad,</w:t>
      </w:r>
      <w:r w:rsidR="00C9526A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 xml:space="preserve"> cuyos ganadores se conocerán e</w:t>
      </w:r>
      <w:r w:rsidR="00937343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>n el marco de la edición 39 de este congreso tecnológico y empresarial referente en la región de América Latina</w:t>
      </w:r>
      <w:r w:rsidR="005F106D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>, el cual se llevará a cabo del 4 al 6 de septiembre en Cartagena de Indias, Colombia.</w:t>
      </w:r>
    </w:p>
    <w:p w14:paraId="3745BF5F" w14:textId="77777777" w:rsidR="00C3431E" w:rsidRDefault="00C3431E" w:rsidP="00FF6B95">
      <w:pPr>
        <w:pStyle w:val="Sinespaciado"/>
        <w:jc w:val="both"/>
        <w:rPr>
          <w:rStyle w:val="normaltextrun"/>
          <w:rFonts w:ascii="Gilroy-Regular" w:hAnsi="Gilroy-Regular" w:cs="Calibri"/>
          <w:b/>
          <w:bCs/>
          <w:color w:val="000000" w:themeColor="text1"/>
          <w:sz w:val="24"/>
          <w:szCs w:val="24"/>
        </w:rPr>
      </w:pPr>
    </w:p>
    <w:p w14:paraId="234E122D" w14:textId="2FC625D7" w:rsidR="00C13956" w:rsidRDefault="007802B4" w:rsidP="00FF6B95">
      <w:pPr>
        <w:pStyle w:val="Sinespaciado"/>
        <w:jc w:val="both"/>
        <w:rPr>
          <w:rStyle w:val="normaltextrun"/>
          <w:sz w:val="24"/>
          <w:szCs w:val="24"/>
        </w:rPr>
      </w:pPr>
      <w:r w:rsidRPr="0067492E">
        <w:rPr>
          <w:rStyle w:val="normaltextrun"/>
          <w:sz w:val="24"/>
          <w:szCs w:val="24"/>
        </w:rPr>
        <w:t>E</w:t>
      </w:r>
      <w:r w:rsidR="00A6434A" w:rsidRPr="0067492E">
        <w:rPr>
          <w:rStyle w:val="normaltextrun"/>
          <w:sz w:val="24"/>
          <w:szCs w:val="24"/>
        </w:rPr>
        <w:t>ste año</w:t>
      </w:r>
      <w:r w:rsidR="00F02147">
        <w:rPr>
          <w:rStyle w:val="normaltextrun"/>
          <w:sz w:val="24"/>
          <w:szCs w:val="24"/>
        </w:rPr>
        <w:t>,</w:t>
      </w:r>
      <w:r w:rsidR="00A6434A" w:rsidRPr="0067492E">
        <w:rPr>
          <w:rStyle w:val="normaltextrun"/>
          <w:sz w:val="24"/>
          <w:szCs w:val="24"/>
        </w:rPr>
        <w:t xml:space="preserve"> </w:t>
      </w:r>
      <w:r w:rsidR="00F02147" w:rsidRPr="0067492E">
        <w:rPr>
          <w:rStyle w:val="normaltextrun"/>
          <w:sz w:val="24"/>
          <w:szCs w:val="24"/>
        </w:rPr>
        <w:t>por primera vez</w:t>
      </w:r>
      <w:r w:rsidR="00F02147">
        <w:rPr>
          <w:rStyle w:val="normaltextrun"/>
          <w:sz w:val="24"/>
          <w:szCs w:val="24"/>
        </w:rPr>
        <w:t xml:space="preserve">, </w:t>
      </w:r>
      <w:r w:rsidR="003B355D">
        <w:rPr>
          <w:rStyle w:val="normaltextrun"/>
          <w:sz w:val="24"/>
          <w:szCs w:val="24"/>
        </w:rPr>
        <w:t xml:space="preserve">CINTEL abrió </w:t>
      </w:r>
      <w:r w:rsidR="001956A3" w:rsidRPr="0067492E">
        <w:rPr>
          <w:rStyle w:val="normaltextrun"/>
          <w:sz w:val="24"/>
          <w:szCs w:val="24"/>
        </w:rPr>
        <w:t xml:space="preserve">las convocatorias </w:t>
      </w:r>
      <w:r w:rsidR="00D05178">
        <w:rPr>
          <w:rStyle w:val="normaltextrun"/>
          <w:sz w:val="24"/>
          <w:szCs w:val="24"/>
        </w:rPr>
        <w:t>d</w:t>
      </w:r>
      <w:r w:rsidR="001956A3" w:rsidRPr="0067492E">
        <w:rPr>
          <w:rStyle w:val="normaltextrun"/>
          <w:sz w:val="24"/>
          <w:szCs w:val="24"/>
        </w:rPr>
        <w:t xml:space="preserve">el </w:t>
      </w:r>
      <w:hyperlink r:id="rId10" w:history="1">
        <w:hyperlink r:id="rId11" w:history="1">
          <w:r w:rsidR="0067492E" w:rsidRPr="00E66976">
            <w:rPr>
              <w:rStyle w:val="Hipervnculo"/>
              <w:i/>
              <w:iCs/>
              <w:sz w:val="24"/>
              <w:szCs w:val="24"/>
            </w:rPr>
            <w:t>Smart City Innovator Award</w:t>
          </w:r>
        </w:hyperlink>
        <w:r w:rsidR="0067492E" w:rsidRPr="001A66EA">
          <w:rPr>
            <w:rStyle w:val="Hipervnculo"/>
            <w:i/>
            <w:iCs/>
            <w:sz w:val="24"/>
            <w:szCs w:val="24"/>
          </w:rPr>
          <w:t>s</w:t>
        </w:r>
      </w:hyperlink>
      <w:r w:rsidR="0067492E" w:rsidRPr="0067492E">
        <w:rPr>
          <w:rStyle w:val="normaltextrun"/>
          <w:sz w:val="24"/>
          <w:szCs w:val="24"/>
        </w:rPr>
        <w:t xml:space="preserve"> para impulsar el futuro de las ciudades inteligentes</w:t>
      </w:r>
      <w:r w:rsidR="00430417">
        <w:rPr>
          <w:rStyle w:val="normaltextrun"/>
          <w:sz w:val="24"/>
          <w:szCs w:val="24"/>
        </w:rPr>
        <w:t xml:space="preserve">; </w:t>
      </w:r>
      <w:r w:rsidR="00B83320">
        <w:rPr>
          <w:rStyle w:val="normaltextrun"/>
          <w:sz w:val="24"/>
          <w:szCs w:val="24"/>
        </w:rPr>
        <w:t xml:space="preserve">y </w:t>
      </w:r>
      <w:r w:rsidR="00492875">
        <w:rPr>
          <w:rStyle w:val="normaltextrun"/>
          <w:sz w:val="24"/>
          <w:szCs w:val="24"/>
        </w:rPr>
        <w:t xml:space="preserve">del </w:t>
      </w:r>
      <w:hyperlink r:id="rId12" w:history="1">
        <w:r w:rsidR="00492875" w:rsidRPr="00EB511C">
          <w:rPr>
            <w:rStyle w:val="Hipervnculo"/>
            <w:sz w:val="24"/>
            <w:szCs w:val="24"/>
          </w:rPr>
          <w:t>Cybersecurity Awards</w:t>
        </w:r>
      </w:hyperlink>
      <w:r w:rsidR="00492875">
        <w:rPr>
          <w:rStyle w:val="normaltextrun"/>
          <w:sz w:val="24"/>
          <w:szCs w:val="24"/>
        </w:rPr>
        <w:t xml:space="preserve">, </w:t>
      </w:r>
      <w:r w:rsidR="0036223A">
        <w:rPr>
          <w:rStyle w:val="normaltextrun"/>
          <w:sz w:val="24"/>
          <w:szCs w:val="24"/>
        </w:rPr>
        <w:t xml:space="preserve">en colaboración con </w:t>
      </w:r>
      <w:r w:rsidR="0036223A" w:rsidRPr="001D3841">
        <w:rPr>
          <w:rStyle w:val="normaltextrun"/>
          <w:sz w:val="24"/>
          <w:szCs w:val="24"/>
        </w:rPr>
        <w:t>ETEK International Corporation</w:t>
      </w:r>
      <w:r w:rsidR="0036223A">
        <w:rPr>
          <w:rStyle w:val="normaltextrun"/>
          <w:sz w:val="24"/>
          <w:szCs w:val="24"/>
        </w:rPr>
        <w:t xml:space="preserve">, </w:t>
      </w:r>
      <w:r w:rsidR="00492875">
        <w:rPr>
          <w:rStyle w:val="normaltextrun"/>
          <w:sz w:val="24"/>
          <w:szCs w:val="24"/>
        </w:rPr>
        <w:t>el cual</w:t>
      </w:r>
      <w:r w:rsidR="00492875" w:rsidRPr="0032536B">
        <w:rPr>
          <w:rStyle w:val="normaltextrun"/>
          <w:sz w:val="24"/>
          <w:szCs w:val="24"/>
        </w:rPr>
        <w:t xml:space="preserve"> promueve y reconoce la gestión de las empresas de diversos sectores para fortalecer sus niveles de ciberseguridad</w:t>
      </w:r>
      <w:r w:rsidR="0032536B" w:rsidRPr="0032536B">
        <w:rPr>
          <w:rStyle w:val="normaltextrun"/>
          <w:sz w:val="24"/>
          <w:szCs w:val="24"/>
        </w:rPr>
        <w:t>.</w:t>
      </w:r>
      <w:r w:rsidR="00F724BA" w:rsidRPr="00D05178">
        <w:rPr>
          <w:rStyle w:val="normaltextrun"/>
          <w:sz w:val="24"/>
          <w:szCs w:val="24"/>
        </w:rPr>
        <w:t xml:space="preserve"> </w:t>
      </w:r>
      <w:r w:rsidR="001956A3" w:rsidRPr="0067492E">
        <w:rPr>
          <w:rStyle w:val="normaltextrun"/>
          <w:sz w:val="24"/>
          <w:szCs w:val="24"/>
        </w:rPr>
        <w:t xml:space="preserve"> </w:t>
      </w:r>
    </w:p>
    <w:p w14:paraId="20617F41" w14:textId="77777777" w:rsidR="00C13956" w:rsidRDefault="00C13956" w:rsidP="00FF6B95">
      <w:pPr>
        <w:pStyle w:val="Sinespaciado"/>
        <w:jc w:val="both"/>
        <w:rPr>
          <w:rStyle w:val="normaltextrun"/>
          <w:sz w:val="24"/>
          <w:szCs w:val="24"/>
        </w:rPr>
      </w:pPr>
    </w:p>
    <w:p w14:paraId="66A8B4B2" w14:textId="56BF8AB9" w:rsidR="00567287" w:rsidRPr="007802B4" w:rsidRDefault="00EB511C" w:rsidP="00FF6B95">
      <w:pPr>
        <w:pStyle w:val="Sinespaciado"/>
        <w:jc w:val="both"/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</w:pPr>
      <w:r>
        <w:rPr>
          <w:rStyle w:val="normaltextrun"/>
          <w:sz w:val="24"/>
          <w:szCs w:val="24"/>
        </w:rPr>
        <w:t xml:space="preserve">Estos dos reconocimientos se unen a </w:t>
      </w:r>
      <w:r w:rsidR="00A6434A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 xml:space="preserve">la 7ª edición del </w:t>
      </w:r>
      <w:hyperlink r:id="rId13" w:history="1">
        <w:r w:rsidR="00A6434A" w:rsidRPr="00AB5E44">
          <w:rPr>
            <w:rStyle w:val="Hipervnculo"/>
            <w:rFonts w:ascii="Gilroy-Regular" w:hAnsi="Gilroy-Regular" w:cs="Calibri"/>
            <w:sz w:val="24"/>
            <w:szCs w:val="24"/>
          </w:rPr>
          <w:t>Premio</w:t>
        </w:r>
        <w:r w:rsidRPr="00AB5E44">
          <w:rPr>
            <w:rStyle w:val="Hipervnculo"/>
            <w:rFonts w:ascii="Gilroy-Regular" w:hAnsi="Gilroy-Regular" w:cs="Calibri"/>
            <w:sz w:val="24"/>
            <w:szCs w:val="24"/>
          </w:rPr>
          <w:t xml:space="preserve"> a la Transformación Digital Empresarial</w:t>
        </w:r>
      </w:hyperlink>
      <w:r w:rsidR="00A6434A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 xml:space="preserve"> </w:t>
      </w:r>
      <w:r w:rsidR="00AB1248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 xml:space="preserve">que CINTEL y PwC Colombia </w:t>
      </w:r>
      <w:r w:rsidR="00225AF6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 xml:space="preserve">vienen consolidando como </w:t>
      </w:r>
      <w:r w:rsidR="007802B4" w:rsidRPr="007802B4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 xml:space="preserve">un reconocimiento fundamental para las empresas colombianas que, mediante dinámicas de innovación, han transformado sus organizaciones </w:t>
      </w:r>
      <w:r w:rsidR="007316BA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 xml:space="preserve">y </w:t>
      </w:r>
      <w:r w:rsidR="007802B4" w:rsidRPr="007802B4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>potencian sus capacidades digitales y tecnológicas.</w:t>
      </w:r>
    </w:p>
    <w:p w14:paraId="42CCF579" w14:textId="77777777" w:rsidR="007802B4" w:rsidRDefault="007802B4" w:rsidP="00FF6B95">
      <w:pPr>
        <w:pStyle w:val="Sinespaciado"/>
        <w:jc w:val="both"/>
        <w:rPr>
          <w:rStyle w:val="normaltextrun"/>
          <w:rFonts w:ascii="Gilroy-Regular" w:hAnsi="Gilroy-Regular" w:cs="Calibri"/>
          <w:b/>
          <w:bCs/>
          <w:color w:val="000000" w:themeColor="text1"/>
          <w:sz w:val="24"/>
          <w:szCs w:val="24"/>
        </w:rPr>
      </w:pPr>
    </w:p>
    <w:p w14:paraId="5C7A14B2" w14:textId="71494A48" w:rsidR="00C3431E" w:rsidRDefault="001F58ED" w:rsidP="00FF6B95">
      <w:pPr>
        <w:pStyle w:val="Sinespaciado"/>
        <w:jc w:val="both"/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</w:pPr>
      <w:r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 xml:space="preserve">En palabras de Manuel Martínez Niño, Director Ejecutivo de CINTEL, </w:t>
      </w:r>
      <w:r w:rsidR="00E05BEB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>“</w:t>
      </w:r>
      <w:r w:rsidR="00E05BEB" w:rsidRPr="00D96DF2">
        <w:rPr>
          <w:rStyle w:val="normaltextrun"/>
          <w:rFonts w:ascii="Gilroy-Regular" w:hAnsi="Gilroy-Regular" w:cs="Calibri"/>
          <w:i/>
          <w:iCs/>
          <w:color w:val="000000" w:themeColor="text1"/>
          <w:sz w:val="24"/>
          <w:szCs w:val="24"/>
        </w:rPr>
        <w:t>a</w:t>
      </w:r>
      <w:r w:rsidRPr="00D96DF2">
        <w:rPr>
          <w:rStyle w:val="normaltextrun"/>
          <w:rFonts w:ascii="Gilroy-Regular" w:hAnsi="Gilroy-Regular" w:cs="Calibri"/>
          <w:i/>
          <w:iCs/>
          <w:color w:val="000000" w:themeColor="text1"/>
          <w:sz w:val="24"/>
          <w:szCs w:val="24"/>
        </w:rPr>
        <w:t xml:space="preserve"> través </w:t>
      </w:r>
      <w:r w:rsidR="00E05BEB" w:rsidRPr="00D96DF2">
        <w:rPr>
          <w:rStyle w:val="normaltextrun"/>
          <w:rFonts w:ascii="Gilroy-Regular" w:hAnsi="Gilroy-Regular" w:cs="Calibri"/>
          <w:i/>
          <w:iCs/>
          <w:color w:val="000000" w:themeColor="text1"/>
          <w:sz w:val="24"/>
          <w:szCs w:val="24"/>
        </w:rPr>
        <w:t xml:space="preserve">de </w:t>
      </w:r>
      <w:r w:rsidRPr="00D96DF2">
        <w:rPr>
          <w:rStyle w:val="normaltextrun"/>
          <w:rFonts w:ascii="Gilroy-Regular" w:hAnsi="Gilroy-Regular" w:cs="Calibri"/>
          <w:i/>
          <w:iCs/>
          <w:color w:val="000000" w:themeColor="text1"/>
          <w:sz w:val="24"/>
          <w:szCs w:val="24"/>
        </w:rPr>
        <w:t>ANDICOM</w:t>
      </w:r>
      <w:r w:rsidR="00E05BEB" w:rsidRPr="00D96DF2">
        <w:rPr>
          <w:rStyle w:val="normaltextrun"/>
          <w:rFonts w:ascii="Gilroy-Regular" w:hAnsi="Gilroy-Regular" w:cs="Calibri"/>
          <w:i/>
          <w:iCs/>
          <w:color w:val="000000" w:themeColor="text1"/>
          <w:sz w:val="24"/>
          <w:szCs w:val="24"/>
        </w:rPr>
        <w:t>, el Centro</w:t>
      </w:r>
      <w:r w:rsidRPr="00D96DF2">
        <w:rPr>
          <w:rStyle w:val="normaltextrun"/>
          <w:rFonts w:ascii="Gilroy-Regular" w:hAnsi="Gilroy-Regular" w:cs="Calibri"/>
          <w:i/>
          <w:iCs/>
          <w:color w:val="000000" w:themeColor="text1"/>
          <w:sz w:val="24"/>
          <w:szCs w:val="24"/>
        </w:rPr>
        <w:t xml:space="preserve"> impulsa la adopción de tecnologías innovadoras y ofrece una plataforma para el reconocimiento internacional de los proyectos más vanguardistas que están dando forma a los negocios y a la sociedad actual.</w:t>
      </w:r>
      <w:r w:rsidR="00D96DF2" w:rsidRPr="00D96DF2">
        <w:rPr>
          <w:rStyle w:val="normaltextrun"/>
          <w:rFonts w:ascii="Gilroy-Regular" w:hAnsi="Gilroy-Regular" w:cs="Calibri"/>
          <w:i/>
          <w:iCs/>
          <w:color w:val="000000" w:themeColor="text1"/>
          <w:sz w:val="24"/>
          <w:szCs w:val="24"/>
        </w:rPr>
        <w:t xml:space="preserve"> Desde hace siete año</w:t>
      </w:r>
      <w:r w:rsidR="005876F9">
        <w:rPr>
          <w:rStyle w:val="normaltextrun"/>
          <w:rFonts w:ascii="Gilroy-Regular" w:hAnsi="Gilroy-Regular" w:cs="Calibri"/>
          <w:i/>
          <w:iCs/>
          <w:color w:val="000000" w:themeColor="text1"/>
          <w:sz w:val="24"/>
          <w:szCs w:val="24"/>
        </w:rPr>
        <w:t>s</w:t>
      </w:r>
      <w:r w:rsidR="00D96DF2" w:rsidRPr="00D96DF2">
        <w:rPr>
          <w:rStyle w:val="normaltextrun"/>
          <w:rFonts w:ascii="Gilroy-Regular" w:hAnsi="Gilroy-Regular" w:cs="Calibri"/>
          <w:i/>
          <w:iCs/>
          <w:color w:val="000000" w:themeColor="text1"/>
          <w:sz w:val="24"/>
          <w:szCs w:val="24"/>
        </w:rPr>
        <w:t xml:space="preserve"> venimos impulsando los desarrollos en transformación digital y ahora queremos reconocer también las mejores iniciativas en smartcities y en ciberseguridad”.</w:t>
      </w:r>
      <w:r w:rsidR="00D96DF2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 xml:space="preserve"> </w:t>
      </w:r>
    </w:p>
    <w:p w14:paraId="6A8F2116" w14:textId="77777777" w:rsidR="00AE7CCC" w:rsidRDefault="00AE7CCC" w:rsidP="00FF6B95">
      <w:pPr>
        <w:pStyle w:val="Sinespaciado"/>
        <w:jc w:val="both"/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</w:pPr>
    </w:p>
    <w:p w14:paraId="77C41A2F" w14:textId="77777777" w:rsidR="00AD1CE5" w:rsidRDefault="00AD1CE5" w:rsidP="00FF6B95">
      <w:pPr>
        <w:pStyle w:val="Sinespaciado"/>
        <w:jc w:val="both"/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</w:pPr>
    </w:p>
    <w:p w14:paraId="219359E3" w14:textId="77777777" w:rsidR="00AD1CE5" w:rsidRDefault="00AD1CE5" w:rsidP="00FF6B95">
      <w:pPr>
        <w:pStyle w:val="Sinespaciado"/>
        <w:jc w:val="both"/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</w:pPr>
    </w:p>
    <w:p w14:paraId="4C1D81D7" w14:textId="30BC64B1" w:rsidR="00AE7CCC" w:rsidRDefault="00291507" w:rsidP="00FF6B95">
      <w:pPr>
        <w:pStyle w:val="Sinespaciado"/>
        <w:jc w:val="both"/>
        <w:rPr>
          <w:rStyle w:val="normaltextrun"/>
          <w:rFonts w:ascii="Gilroy-Regular" w:hAnsi="Gilroy-Regular" w:cs="Calibri"/>
          <w:b/>
          <w:bCs/>
          <w:color w:val="000000" w:themeColor="text1"/>
          <w:sz w:val="24"/>
          <w:szCs w:val="24"/>
        </w:rPr>
      </w:pPr>
      <w:r w:rsidRPr="00291507">
        <w:rPr>
          <w:rStyle w:val="normaltextrun"/>
          <w:rFonts w:ascii="Gilroy-Regular" w:hAnsi="Gilroy-Regular" w:cs="Calibri"/>
          <w:b/>
          <w:bCs/>
          <w:color w:val="000000" w:themeColor="text1"/>
          <w:sz w:val="24"/>
          <w:szCs w:val="24"/>
        </w:rPr>
        <w:lastRenderedPageBreak/>
        <w:t>Detalles de los premios</w:t>
      </w:r>
    </w:p>
    <w:p w14:paraId="3AB4F097" w14:textId="2B6AC268" w:rsidR="00AD0861" w:rsidRDefault="004C3BF1" w:rsidP="00CD1F26">
      <w:pPr>
        <w:pStyle w:val="Sinespaciado"/>
        <w:jc w:val="both"/>
        <w:rPr>
          <w:rFonts w:ascii="Segoe UI" w:hAnsi="Segoe UI" w:cs="Segoe UI"/>
        </w:rPr>
      </w:pPr>
      <w:r w:rsidRPr="004C3BF1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 xml:space="preserve">ANDICOM </w:t>
      </w:r>
      <w:r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 xml:space="preserve">es el escenario </w:t>
      </w:r>
      <w:r w:rsidR="00914209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>ideal para destacar las soluciones tecnológicas que transforman e inspiran</w:t>
      </w:r>
      <w:r w:rsidR="00082BEA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 xml:space="preserve">, teniendo en cuenta que es el evento que reúne en un solo lugar a los líderes </w:t>
      </w:r>
      <w:r w:rsidR="00CD1F26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 xml:space="preserve">tecnológicos y empresariales, </w:t>
      </w:r>
      <w:r w:rsidR="00AD0861" w:rsidRPr="00A339F4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 xml:space="preserve">de la academia y del gobierno. </w:t>
      </w:r>
    </w:p>
    <w:p w14:paraId="79BA2447" w14:textId="77777777" w:rsidR="005A4A0B" w:rsidRDefault="005A4A0B" w:rsidP="00245361">
      <w:pPr>
        <w:pStyle w:val="Sinespaciado"/>
        <w:rPr>
          <w:rStyle w:val="normaltextrun"/>
          <w:rFonts w:ascii="Gilroy-Regular" w:hAnsi="Gilroy-Regular" w:cs="Calibri"/>
          <w:b/>
          <w:bCs/>
          <w:color w:val="000000" w:themeColor="text1"/>
          <w:sz w:val="24"/>
          <w:szCs w:val="24"/>
        </w:rPr>
      </w:pPr>
    </w:p>
    <w:p w14:paraId="457223A1" w14:textId="77777777" w:rsidR="00BD7841" w:rsidRPr="00B902DF" w:rsidRDefault="00BD7841" w:rsidP="00BD7841">
      <w:pPr>
        <w:pStyle w:val="Sinespaciado"/>
        <w:numPr>
          <w:ilvl w:val="0"/>
          <w:numId w:val="16"/>
        </w:numPr>
        <w:jc w:val="both"/>
        <w:rPr>
          <w:rStyle w:val="normaltextrun"/>
          <w:rFonts w:ascii="Gilroy-Regular" w:hAnsi="Gilroy-Regular" w:cs="Calibri"/>
          <w:b/>
          <w:bCs/>
          <w:color w:val="000000" w:themeColor="text1"/>
          <w:sz w:val="24"/>
          <w:szCs w:val="24"/>
        </w:rPr>
      </w:pPr>
      <w:r w:rsidRPr="007D49CF">
        <w:rPr>
          <w:rStyle w:val="normaltextrun"/>
          <w:rFonts w:ascii="Gilroy-Regular" w:hAnsi="Gilroy-Regular" w:cs="Calibri"/>
          <w:b/>
          <w:bCs/>
          <w:color w:val="000000" w:themeColor="text1"/>
          <w:sz w:val="24"/>
          <w:szCs w:val="24"/>
        </w:rPr>
        <w:t xml:space="preserve">Premio a la Transformación Digital Empresarial: </w:t>
      </w:r>
      <w:r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>B</w:t>
      </w:r>
      <w:r w:rsidRPr="00E47FDD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 xml:space="preserve">usca destacar a las empresas que han logrado cambios significativos en sus operaciones a través de la incorporación de tecnologías avanzadas como inteligencia artificial, machine learning y big data. Este reconocimiento es para aquellas </w:t>
      </w:r>
      <w:r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 xml:space="preserve">empresas </w:t>
      </w:r>
      <w:r w:rsidRPr="00E47FDD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>que han mejorado su competitividad, eficiencia, y relación con el cliente, y han generado un mayor acercamiento con ecosistemas que fortalecen sus negocios.</w:t>
      </w:r>
    </w:p>
    <w:p w14:paraId="46CDA976" w14:textId="77777777" w:rsidR="00BD7841" w:rsidRPr="007F3410" w:rsidRDefault="00BD7841" w:rsidP="00BD7841">
      <w:pPr>
        <w:pStyle w:val="Sinespaciado"/>
        <w:numPr>
          <w:ilvl w:val="0"/>
          <w:numId w:val="18"/>
        </w:numPr>
        <w:jc w:val="both"/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</w:pPr>
      <w:r>
        <w:rPr>
          <w:rStyle w:val="normaltextrun"/>
          <w:rFonts w:ascii="Gilroy-Regular" w:hAnsi="Gilroy-Regular" w:cs="Calibri"/>
          <w:b/>
          <w:bCs/>
          <w:color w:val="000000" w:themeColor="text1"/>
          <w:sz w:val="24"/>
          <w:szCs w:val="24"/>
        </w:rPr>
        <w:t xml:space="preserve">Categorías: </w:t>
      </w:r>
      <w:r w:rsidRPr="00D27327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>Experiencia al cliente;</w:t>
      </w:r>
      <w:r>
        <w:rPr>
          <w:rStyle w:val="normaltextrun"/>
          <w:rFonts w:ascii="Gilroy-Regular" w:hAnsi="Gilroy-Regular" w:cs="Calibri"/>
          <w:b/>
          <w:bCs/>
          <w:color w:val="000000" w:themeColor="text1"/>
          <w:sz w:val="24"/>
          <w:szCs w:val="24"/>
        </w:rPr>
        <w:t xml:space="preserve"> </w:t>
      </w:r>
      <w:r w:rsidRPr="00AA0E70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>Monetización de Datos; Impacto Operacional y Servicios;</w:t>
      </w:r>
      <w:r>
        <w:rPr>
          <w:rStyle w:val="normaltextrun"/>
          <w:rFonts w:ascii="Gilroy-Regular" w:hAnsi="Gilroy-Regular" w:cs="Calibri"/>
          <w:b/>
          <w:bCs/>
          <w:color w:val="000000" w:themeColor="text1"/>
          <w:sz w:val="24"/>
          <w:szCs w:val="24"/>
        </w:rPr>
        <w:t xml:space="preserve"> </w:t>
      </w:r>
      <w:r w:rsidRPr="007F3410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>Ecosistemas</w:t>
      </w:r>
      <w:r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 xml:space="preserve"> Digitales; e Innovación Tecnológica.</w:t>
      </w:r>
    </w:p>
    <w:p w14:paraId="5AEAE2C4" w14:textId="31263405" w:rsidR="00BD7841" w:rsidRPr="00B902DF" w:rsidRDefault="00BD7841" w:rsidP="00BD7841">
      <w:pPr>
        <w:pStyle w:val="Sinespaciado"/>
        <w:numPr>
          <w:ilvl w:val="0"/>
          <w:numId w:val="18"/>
        </w:numPr>
        <w:jc w:val="both"/>
        <w:rPr>
          <w:rStyle w:val="normaltextrun"/>
          <w:rFonts w:ascii="Gilroy-Regular" w:hAnsi="Gilroy-Regular" w:cs="Calibri"/>
          <w:b/>
          <w:bCs/>
          <w:color w:val="000000" w:themeColor="text1"/>
          <w:sz w:val="24"/>
          <w:szCs w:val="24"/>
        </w:rPr>
      </w:pPr>
      <w:r w:rsidRPr="00AF2568">
        <w:rPr>
          <w:rStyle w:val="normaltextrun"/>
          <w:rFonts w:ascii="Gilroy-Regular" w:hAnsi="Gilroy-Regular" w:cs="Calibri"/>
          <w:b/>
          <w:bCs/>
          <w:color w:val="000000" w:themeColor="text1"/>
          <w:sz w:val="24"/>
          <w:szCs w:val="24"/>
        </w:rPr>
        <w:t>Cierre de postulaciones:</w:t>
      </w:r>
      <w:r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 xml:space="preserve"> 2 de</w:t>
      </w:r>
      <w:r w:rsidR="00F30B94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 xml:space="preserve"> agost</w:t>
      </w:r>
      <w:r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>o de 2024.</w:t>
      </w:r>
    </w:p>
    <w:p w14:paraId="000A5D50" w14:textId="77777777" w:rsidR="00BD7841" w:rsidRDefault="00BD7841" w:rsidP="00BD7841">
      <w:pPr>
        <w:pStyle w:val="Sinespaciado"/>
        <w:numPr>
          <w:ilvl w:val="0"/>
          <w:numId w:val="18"/>
        </w:numPr>
        <w:jc w:val="both"/>
        <w:rPr>
          <w:rStyle w:val="white-space-pre"/>
          <w:rFonts w:ascii="Gilroy-Regular" w:hAnsi="Gilroy-Regular" w:cs="Calibri"/>
          <w:b/>
          <w:bCs/>
          <w:color w:val="000000" w:themeColor="text1"/>
          <w:sz w:val="24"/>
          <w:szCs w:val="24"/>
        </w:rPr>
      </w:pPr>
      <w:r w:rsidRPr="00AF2568">
        <w:rPr>
          <w:rStyle w:val="normaltextrun"/>
          <w:rFonts w:ascii="Gilroy-Regular" w:hAnsi="Gilroy-Regular" w:cs="Calibri"/>
          <w:b/>
          <w:bCs/>
          <w:color w:val="000000" w:themeColor="text1"/>
          <w:sz w:val="24"/>
          <w:szCs w:val="24"/>
        </w:rPr>
        <w:t>Postula la iniciativa aquí:</w:t>
      </w:r>
      <w:r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 xml:space="preserve"> </w:t>
      </w:r>
      <w:hyperlink r:id="rId14" w:tgtFrame="_self" w:history="1">
        <w:r w:rsidRPr="004A3327">
          <w:rPr>
            <w:rStyle w:val="Hipervnculo"/>
            <w:rFonts w:ascii="Segoe UI" w:hAnsi="Segoe UI" w:cs="Segoe UI"/>
          </w:rPr>
          <w:t>https://pwc.to/45VpRzV</w:t>
        </w:r>
      </w:hyperlink>
      <w:r w:rsidRPr="004A3327">
        <w:rPr>
          <w:rStyle w:val="white-space-pre"/>
          <w:rFonts w:ascii="Segoe UI" w:hAnsi="Segoe UI" w:cs="Segoe UI"/>
        </w:rPr>
        <w:t xml:space="preserve"> </w:t>
      </w:r>
    </w:p>
    <w:p w14:paraId="5C6A2FC9" w14:textId="77777777" w:rsidR="00BD7841" w:rsidRPr="00BD7841" w:rsidRDefault="00BD7841" w:rsidP="00BD7841">
      <w:pPr>
        <w:pStyle w:val="Sinespaciado"/>
        <w:ind w:left="720"/>
        <w:jc w:val="both"/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</w:pPr>
    </w:p>
    <w:p w14:paraId="7889BEC8" w14:textId="0EAEA12F" w:rsidR="00AD0861" w:rsidRPr="00EE2004" w:rsidRDefault="00AD0861" w:rsidP="006B066F">
      <w:pPr>
        <w:pStyle w:val="Sinespaciado"/>
        <w:numPr>
          <w:ilvl w:val="0"/>
          <w:numId w:val="16"/>
        </w:numPr>
        <w:jc w:val="both"/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</w:pPr>
      <w:r w:rsidRPr="008E57C3">
        <w:rPr>
          <w:rStyle w:val="normaltextrun"/>
          <w:rFonts w:ascii="Gilroy-Regular" w:hAnsi="Gilroy-Regular" w:cs="Calibri"/>
          <w:b/>
          <w:bCs/>
          <w:i/>
          <w:iCs/>
          <w:color w:val="000000" w:themeColor="text1"/>
          <w:sz w:val="24"/>
          <w:szCs w:val="24"/>
        </w:rPr>
        <w:t>Smart City Innovator Awards</w:t>
      </w:r>
      <w:r w:rsidR="008E57C3" w:rsidRPr="008E57C3">
        <w:rPr>
          <w:rStyle w:val="normaltextrun"/>
          <w:rFonts w:ascii="Gilroy-Regular" w:hAnsi="Gilroy-Regular" w:cs="Calibri"/>
          <w:b/>
          <w:bCs/>
          <w:i/>
          <w:iCs/>
          <w:color w:val="000000" w:themeColor="text1"/>
          <w:sz w:val="24"/>
          <w:szCs w:val="24"/>
        </w:rPr>
        <w:t>:</w:t>
      </w:r>
      <w:r w:rsidR="008E57C3" w:rsidRPr="008E57C3">
        <w:rPr>
          <w:rStyle w:val="normaltextrun"/>
          <w:rFonts w:ascii="Gilroy-Regular" w:hAnsi="Gilroy-Regular" w:cs="Calibri"/>
          <w:b/>
          <w:bCs/>
          <w:color w:val="000000" w:themeColor="text1"/>
          <w:sz w:val="24"/>
          <w:szCs w:val="24"/>
        </w:rPr>
        <w:t xml:space="preserve"> </w:t>
      </w:r>
      <w:r w:rsidR="008E57C3" w:rsidRPr="00EE2004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>Este premio busca el reconocimiento de entornos urbanos y rurales, donde las TIC se utilicen como habilitador para promover la equidad, la eficiencia y la protección del medio ambiente, garantizando que todos los habitantes puedan beneficiarse de manera equitativa de los avances digitales.</w:t>
      </w:r>
    </w:p>
    <w:p w14:paraId="7A83BE85" w14:textId="2E598A30" w:rsidR="005953BE" w:rsidRPr="001C6552" w:rsidRDefault="005A4A0B" w:rsidP="009A1567">
      <w:pPr>
        <w:pStyle w:val="Sinespaciado"/>
        <w:numPr>
          <w:ilvl w:val="0"/>
          <w:numId w:val="15"/>
        </w:numPr>
        <w:jc w:val="both"/>
        <w:rPr>
          <w:rFonts w:ascii="Gilroy-Regular" w:hAnsi="Gilroy-Regular" w:cs="Calibri"/>
          <w:color w:val="000000" w:themeColor="text1"/>
          <w:sz w:val="24"/>
          <w:szCs w:val="24"/>
        </w:rPr>
      </w:pPr>
      <w:r w:rsidRPr="00C54A05">
        <w:rPr>
          <w:rStyle w:val="normaltextrun"/>
          <w:rFonts w:ascii="Gilroy-Regular" w:hAnsi="Gilroy-Regular" w:cs="Calibri"/>
          <w:b/>
          <w:bCs/>
          <w:color w:val="000000" w:themeColor="text1"/>
          <w:sz w:val="24"/>
          <w:szCs w:val="24"/>
        </w:rPr>
        <w:t xml:space="preserve">Categorías: </w:t>
      </w:r>
      <w:r w:rsidR="005953BE" w:rsidRPr="00C54A05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>Teniendo en cuenta las características y contextos diversos de las ciudades y municipios del país</w:t>
      </w:r>
      <w:r w:rsidR="00C745FC" w:rsidRPr="00C54A05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 xml:space="preserve"> se recono</w:t>
      </w:r>
      <w:r w:rsidR="00C745FC" w:rsidRPr="00A1064A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>cerán en</w:t>
      </w:r>
      <w:r w:rsidR="00704979" w:rsidRPr="00A1064A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 xml:space="preserve"> </w:t>
      </w:r>
      <w:r w:rsidR="00C54A05" w:rsidRPr="00A1064A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 xml:space="preserve">estas </w:t>
      </w:r>
      <w:r w:rsidR="003E60B5" w:rsidRPr="00A1064A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>cuatro</w:t>
      </w:r>
      <w:r w:rsidR="00C54A05" w:rsidRPr="00A1064A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 xml:space="preserve"> categorías: </w:t>
      </w:r>
      <w:r w:rsidR="005953BE" w:rsidRPr="00A1064A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>Ciudad Pionera</w:t>
      </w:r>
      <w:r w:rsidR="00C54A05" w:rsidRPr="00A1064A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 xml:space="preserve">, </w:t>
      </w:r>
      <w:r w:rsidR="005953BE" w:rsidRPr="00A1064A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>Ciudad Vanguardista</w:t>
      </w:r>
      <w:r w:rsidR="00C54A05" w:rsidRPr="00A1064A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 xml:space="preserve"> </w:t>
      </w:r>
      <w:r w:rsidR="00A1064A" w:rsidRPr="00A1064A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 xml:space="preserve">y </w:t>
      </w:r>
      <w:r w:rsidR="005953BE" w:rsidRPr="00A1064A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>Ciudad Emergente</w:t>
      </w:r>
      <w:r w:rsidR="00A1064A" w:rsidRPr="00A1064A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 xml:space="preserve"> y</w:t>
      </w:r>
      <w:r w:rsidR="00A1064A" w:rsidRPr="00A1064A">
        <w:rPr>
          <w:rFonts w:ascii="Arial" w:hAnsi="Arial" w:cs="Arial"/>
        </w:rPr>
        <w:t xml:space="preserve"> Ciudad Visionaria</w:t>
      </w:r>
      <w:r w:rsidR="00AB5E58">
        <w:rPr>
          <w:rFonts w:ascii="Arial" w:hAnsi="Arial" w:cs="Arial"/>
        </w:rPr>
        <w:t>.</w:t>
      </w:r>
    </w:p>
    <w:p w14:paraId="24A209D8" w14:textId="5025F0F9" w:rsidR="001C6552" w:rsidRPr="00405F34" w:rsidRDefault="001C6552" w:rsidP="00405F34">
      <w:pPr>
        <w:pStyle w:val="Sinespaciado"/>
        <w:numPr>
          <w:ilvl w:val="1"/>
          <w:numId w:val="15"/>
        </w:numPr>
        <w:jc w:val="both"/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</w:pPr>
      <w:r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>Se cre</w:t>
      </w:r>
      <w:r w:rsidR="00713B8C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>ó</w:t>
      </w:r>
      <w:r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 xml:space="preserve"> una nueva categoría </w:t>
      </w:r>
      <w:r w:rsidR="00405F34" w:rsidRPr="00DA72B3">
        <w:rPr>
          <w:rStyle w:val="normaltextrun"/>
          <w:rFonts w:ascii="Gilroy-Regular" w:hAnsi="Gilroy-Regular" w:cs="Calibri"/>
          <w:i/>
          <w:iCs/>
          <w:color w:val="000000" w:themeColor="text1"/>
          <w:sz w:val="24"/>
          <w:szCs w:val="24"/>
        </w:rPr>
        <w:t>Ciudad Visionaria</w:t>
      </w:r>
      <w:r w:rsidR="00DA72B3" w:rsidRPr="00DA72B3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 xml:space="preserve"> </w:t>
      </w:r>
      <w:r w:rsidR="00232C2F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 xml:space="preserve">para </w:t>
      </w:r>
      <w:r w:rsidR="00DA72B3" w:rsidRPr="00DA72B3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>las ciudades, municipios y gobernaciones de Colombia que cuenten con proyectos en fase de planeación, prefactibilidad o que hayan quedado incluidos en</w:t>
      </w:r>
      <w:r w:rsidR="00232C2F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 xml:space="preserve"> sus planes</w:t>
      </w:r>
      <w:r w:rsidR="00DA72B3" w:rsidRPr="00DA72B3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 xml:space="preserve"> de desarrollo</w:t>
      </w:r>
      <w:r w:rsidR="00232C2F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>.</w:t>
      </w:r>
    </w:p>
    <w:p w14:paraId="4500F0F5" w14:textId="40680EC7" w:rsidR="005A4A0B" w:rsidRPr="00EE3338" w:rsidRDefault="001C6552" w:rsidP="00704979">
      <w:pPr>
        <w:pStyle w:val="Sinespaciado"/>
        <w:numPr>
          <w:ilvl w:val="0"/>
          <w:numId w:val="15"/>
        </w:numPr>
        <w:jc w:val="both"/>
        <w:rPr>
          <w:rStyle w:val="normaltextrun"/>
          <w:rFonts w:ascii="Gilroy-Regular" w:hAnsi="Gilroy-Regular" w:cs="Calibri"/>
          <w:b/>
          <w:bCs/>
          <w:color w:val="000000" w:themeColor="text1"/>
          <w:sz w:val="24"/>
          <w:szCs w:val="24"/>
        </w:rPr>
      </w:pPr>
      <w:r>
        <w:rPr>
          <w:rStyle w:val="normaltextrun"/>
          <w:rFonts w:ascii="Gilroy-Regular" w:hAnsi="Gilroy-Regular" w:cs="Calibri"/>
          <w:b/>
          <w:bCs/>
          <w:color w:val="000000" w:themeColor="text1"/>
          <w:sz w:val="24"/>
          <w:szCs w:val="24"/>
        </w:rPr>
        <w:t>Nueva fecha del c</w:t>
      </w:r>
      <w:r w:rsidR="00925AB2" w:rsidRPr="00925AB2">
        <w:rPr>
          <w:rStyle w:val="normaltextrun"/>
          <w:rFonts w:ascii="Gilroy-Regular" w:hAnsi="Gilroy-Regular" w:cs="Calibri"/>
          <w:b/>
          <w:bCs/>
          <w:color w:val="000000" w:themeColor="text1"/>
          <w:sz w:val="24"/>
          <w:szCs w:val="24"/>
        </w:rPr>
        <w:t>ierre de postulaciones</w:t>
      </w:r>
      <w:r w:rsidR="004C5A76" w:rsidRPr="00925AB2">
        <w:rPr>
          <w:rStyle w:val="normaltextrun"/>
          <w:rFonts w:ascii="Gilroy-Regular" w:hAnsi="Gilroy-Regular" w:cs="Calibri"/>
          <w:b/>
          <w:bCs/>
          <w:color w:val="000000" w:themeColor="text1"/>
          <w:sz w:val="24"/>
          <w:szCs w:val="24"/>
        </w:rPr>
        <w:t xml:space="preserve">: </w:t>
      </w:r>
      <w:r w:rsidR="00A1064A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>9 de agosto</w:t>
      </w:r>
      <w:r w:rsidR="00581945" w:rsidRPr="00581945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 xml:space="preserve"> de 2024.</w:t>
      </w:r>
    </w:p>
    <w:p w14:paraId="704B6395" w14:textId="578E7A58" w:rsidR="00AD0861" w:rsidRDefault="00EE3338" w:rsidP="00EE3338">
      <w:pPr>
        <w:pStyle w:val="Sinespaciado"/>
        <w:numPr>
          <w:ilvl w:val="0"/>
          <w:numId w:val="15"/>
        </w:numPr>
        <w:jc w:val="both"/>
        <w:rPr>
          <w:rStyle w:val="white-space-pre"/>
          <w:rFonts w:ascii="Segoe UI" w:hAnsi="Segoe UI" w:cs="Segoe UI"/>
        </w:rPr>
      </w:pPr>
      <w:r>
        <w:rPr>
          <w:rStyle w:val="normaltextrun"/>
          <w:rFonts w:ascii="Gilroy-Regular" w:hAnsi="Gilroy-Regular" w:cs="Calibri"/>
          <w:b/>
          <w:bCs/>
          <w:color w:val="000000" w:themeColor="text1"/>
          <w:sz w:val="24"/>
          <w:szCs w:val="24"/>
        </w:rPr>
        <w:t xml:space="preserve">Postula la iniciativa aquí: </w:t>
      </w:r>
      <w:hyperlink r:id="rId15" w:tgtFrame="_self" w:history="1">
        <w:r w:rsidR="00AD0861">
          <w:rPr>
            <w:rStyle w:val="Hipervnculo"/>
            <w:rFonts w:ascii="Segoe UI" w:hAnsi="Segoe UI" w:cs="Segoe UI"/>
          </w:rPr>
          <w:t>https://cintel.co/smart-city-innovator-awards/</w:t>
        </w:r>
      </w:hyperlink>
      <w:r w:rsidR="00AD0861">
        <w:rPr>
          <w:rStyle w:val="white-space-pre"/>
          <w:rFonts w:ascii="Segoe UI" w:hAnsi="Segoe UI" w:cs="Segoe UI"/>
        </w:rPr>
        <w:t xml:space="preserve"> </w:t>
      </w:r>
    </w:p>
    <w:p w14:paraId="1B46CC2A" w14:textId="77777777" w:rsidR="006B066F" w:rsidRDefault="006B066F" w:rsidP="006B066F">
      <w:pPr>
        <w:pStyle w:val="Sinespaciado"/>
        <w:ind w:left="1440"/>
        <w:jc w:val="both"/>
        <w:rPr>
          <w:rFonts w:ascii="Segoe UI" w:hAnsi="Segoe UI" w:cs="Segoe UI"/>
        </w:rPr>
      </w:pPr>
    </w:p>
    <w:p w14:paraId="17384052" w14:textId="47A58440" w:rsidR="00AD0861" w:rsidRPr="00A45562" w:rsidRDefault="00AD0861" w:rsidP="003D4B5F">
      <w:pPr>
        <w:pStyle w:val="Sinespaciado"/>
        <w:numPr>
          <w:ilvl w:val="0"/>
          <w:numId w:val="16"/>
        </w:numPr>
        <w:jc w:val="both"/>
        <w:rPr>
          <w:rStyle w:val="normaltextrun"/>
          <w:rFonts w:ascii="Segoe UI" w:hAnsi="Segoe UI" w:cs="Segoe UI"/>
        </w:rPr>
      </w:pPr>
      <w:r w:rsidRPr="006B066F">
        <w:rPr>
          <w:rStyle w:val="normaltextrun"/>
          <w:rFonts w:ascii="Gilroy-Regular" w:hAnsi="Gilroy-Regular" w:cs="Calibri"/>
          <w:b/>
          <w:bCs/>
          <w:i/>
          <w:iCs/>
          <w:color w:val="000000" w:themeColor="text1"/>
          <w:sz w:val="24"/>
          <w:szCs w:val="24"/>
        </w:rPr>
        <w:t>Cybersecurity Awards:</w:t>
      </w:r>
      <w:r>
        <w:rPr>
          <w:rStyle w:val="white-space-pre"/>
          <w:rFonts w:ascii="Segoe UI" w:hAnsi="Segoe UI" w:cs="Segoe UI"/>
        </w:rPr>
        <w:t xml:space="preserve"> </w:t>
      </w:r>
      <w:r w:rsidR="0028121C" w:rsidRPr="0028121C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>Este galardón</w:t>
      </w:r>
      <w:r w:rsidR="000F4F74" w:rsidRPr="000F4F74">
        <w:t xml:space="preserve"> </w:t>
      </w:r>
      <w:r w:rsidR="000F4F74" w:rsidRPr="000F4F74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>busca reconocer el trabajo de iniciativas innovadoras que no solo mitigan riesgos emergentes, sino que también potencian la capacidad de detección y respuesta rápida ante incidentes.</w:t>
      </w:r>
    </w:p>
    <w:p w14:paraId="70485858" w14:textId="6D3E5CA4" w:rsidR="00932FFC" w:rsidRPr="00932FFC" w:rsidRDefault="00A45562" w:rsidP="0036556A">
      <w:pPr>
        <w:pStyle w:val="Sinespaciado"/>
        <w:numPr>
          <w:ilvl w:val="1"/>
          <w:numId w:val="17"/>
        </w:numPr>
        <w:jc w:val="both"/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</w:pPr>
      <w:r w:rsidRPr="00D52502">
        <w:rPr>
          <w:rStyle w:val="normaltextrun"/>
          <w:rFonts w:ascii="Gilroy-Regular" w:hAnsi="Gilroy-Regular" w:cs="Calibri"/>
          <w:b/>
          <w:bCs/>
          <w:color w:val="000000" w:themeColor="text1"/>
          <w:sz w:val="24"/>
          <w:szCs w:val="24"/>
        </w:rPr>
        <w:t xml:space="preserve">Categorías: </w:t>
      </w:r>
      <w:r w:rsidR="00932FFC" w:rsidRPr="00D52502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>Premio a la Estrategia Proactiva de Ciberseguridad</w:t>
      </w:r>
      <w:r w:rsidR="00653ADA" w:rsidRPr="00D52502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 xml:space="preserve">, </w:t>
      </w:r>
      <w:r w:rsidR="00932FFC" w:rsidRPr="00D52502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>Premio al Mejor Proyecto de Gestión de Riesgos de Ciberseguridad</w:t>
      </w:r>
      <w:r w:rsidR="00D52502" w:rsidRPr="00D52502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 xml:space="preserve"> y </w:t>
      </w:r>
      <w:r w:rsidR="00932FFC" w:rsidRPr="00D52502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>Premio a la Integración de IA en Ciberseguridad</w:t>
      </w:r>
      <w:r w:rsidR="00D52502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>.</w:t>
      </w:r>
    </w:p>
    <w:p w14:paraId="752FF400" w14:textId="75AA794D" w:rsidR="00A45562" w:rsidRPr="00932FFC" w:rsidRDefault="00A45562" w:rsidP="00D526B6">
      <w:pPr>
        <w:pStyle w:val="Sinespaciado"/>
        <w:numPr>
          <w:ilvl w:val="1"/>
          <w:numId w:val="17"/>
        </w:numPr>
        <w:jc w:val="both"/>
        <w:rPr>
          <w:rStyle w:val="normaltextrun"/>
          <w:rFonts w:ascii="Gilroy-Regular" w:hAnsi="Gilroy-Regular" w:cs="Calibri"/>
          <w:b/>
          <w:bCs/>
          <w:color w:val="000000" w:themeColor="text1"/>
          <w:sz w:val="24"/>
          <w:szCs w:val="24"/>
        </w:rPr>
      </w:pPr>
      <w:r w:rsidRPr="00932FFC">
        <w:rPr>
          <w:rStyle w:val="normaltextrun"/>
          <w:rFonts w:ascii="Gilroy-Regular" w:hAnsi="Gilroy-Regular" w:cs="Calibri"/>
          <w:b/>
          <w:bCs/>
          <w:color w:val="000000" w:themeColor="text1"/>
          <w:sz w:val="24"/>
          <w:szCs w:val="24"/>
        </w:rPr>
        <w:t xml:space="preserve">Cierre de postulaciones: </w:t>
      </w:r>
      <w:r w:rsidR="003231C3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 xml:space="preserve">2 </w:t>
      </w:r>
      <w:r w:rsidRPr="00932FFC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 xml:space="preserve">de </w:t>
      </w:r>
      <w:r w:rsidR="003231C3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>agost</w:t>
      </w:r>
      <w:r w:rsidRPr="00932FFC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>o de 2024.</w:t>
      </w:r>
    </w:p>
    <w:p w14:paraId="2BA1A5B0" w14:textId="17AD8A89" w:rsidR="00AD0861" w:rsidRPr="003231C3" w:rsidRDefault="00A45562" w:rsidP="003231C3">
      <w:pPr>
        <w:pStyle w:val="Sinespaciado"/>
        <w:numPr>
          <w:ilvl w:val="1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Style w:val="normaltextrun"/>
          <w:rFonts w:ascii="Gilroy-Regular" w:hAnsi="Gilroy-Regular" w:cs="Calibri"/>
          <w:b/>
          <w:bCs/>
          <w:color w:val="000000" w:themeColor="text1"/>
          <w:sz w:val="24"/>
          <w:szCs w:val="24"/>
        </w:rPr>
        <w:t xml:space="preserve">Postula la iniciativa aquí: </w:t>
      </w:r>
      <w:hyperlink r:id="rId16" w:history="1">
        <w:r w:rsidR="007D49CF" w:rsidRPr="008204B9">
          <w:rPr>
            <w:rStyle w:val="Hipervnculo"/>
            <w:rFonts w:ascii="Segoe UI" w:hAnsi="Segoe UI" w:cs="Segoe UI"/>
          </w:rPr>
          <w:t>https://cintel.co/cybersecurity-awards/</w:t>
        </w:r>
      </w:hyperlink>
      <w:r w:rsidR="00AD0861" w:rsidRPr="003231C3">
        <w:rPr>
          <w:rStyle w:val="white-space-pre"/>
          <w:rFonts w:ascii="Segoe UI" w:hAnsi="Segoe UI" w:cs="Segoe UI"/>
        </w:rPr>
        <w:t xml:space="preserve"> </w:t>
      </w:r>
    </w:p>
    <w:p w14:paraId="6225DBA9" w14:textId="77777777" w:rsidR="004A767A" w:rsidRDefault="004A767A" w:rsidP="00C03EEE">
      <w:pPr>
        <w:pStyle w:val="Sinespaciado"/>
        <w:jc w:val="both"/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</w:pPr>
    </w:p>
    <w:p w14:paraId="1B91982A" w14:textId="11E81256" w:rsidR="00C03EEE" w:rsidRDefault="00C03EEE" w:rsidP="00C03EEE">
      <w:pPr>
        <w:pStyle w:val="Sinespaciado"/>
        <w:jc w:val="both"/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</w:pPr>
      <w:r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>Los ganadores de cada uno de estos premios se darán a conocer el 5 de septiembre en ANDICOM 2024</w:t>
      </w:r>
      <w:r w:rsidR="00CF7DEF">
        <w:rPr>
          <w:rStyle w:val="normaltextrun"/>
          <w:rFonts w:ascii="Gilroy-Regular" w:hAnsi="Gilroy-Regular" w:cs="Calibri"/>
          <w:color w:val="000000" w:themeColor="text1"/>
          <w:sz w:val="24"/>
          <w:szCs w:val="24"/>
        </w:rPr>
        <w:t>.</w:t>
      </w:r>
    </w:p>
    <w:p w14:paraId="2BB8655A" w14:textId="317BB31C" w:rsidR="008B7E12" w:rsidRDefault="008B7E12" w:rsidP="003274CB">
      <w:pPr>
        <w:pStyle w:val="Sinespaciado"/>
        <w:jc w:val="both"/>
        <w:rPr>
          <w:rStyle w:val="normaltextrun"/>
          <w:rFonts w:ascii="Gilroy-Regular" w:hAnsi="Gilroy-Regular" w:cs="Calibri"/>
          <w:b/>
          <w:bCs/>
          <w:color w:val="000000" w:themeColor="text1"/>
          <w:sz w:val="20"/>
          <w:szCs w:val="20"/>
        </w:rPr>
      </w:pPr>
      <w:r>
        <w:rPr>
          <w:rStyle w:val="normaltextrun"/>
          <w:rFonts w:ascii="Gilroy-Regular" w:hAnsi="Gilroy-Regular" w:cs="Calibri"/>
          <w:b/>
          <w:bCs/>
          <w:color w:val="000000" w:themeColor="text1"/>
          <w:sz w:val="20"/>
          <w:szCs w:val="20"/>
        </w:rPr>
        <w:lastRenderedPageBreak/>
        <w:t>-----</w:t>
      </w:r>
    </w:p>
    <w:p w14:paraId="5C14FBC5" w14:textId="77777777" w:rsidR="008B7E12" w:rsidRPr="00AA5D32" w:rsidRDefault="008B7E12" w:rsidP="008B7E12">
      <w:pPr>
        <w:pStyle w:val="Sinespaciado"/>
        <w:rPr>
          <w:rStyle w:val="normaltextrun"/>
          <w:rFonts w:ascii="Gilroy-Regular" w:hAnsi="Gilroy-Regular" w:cs="Calibri"/>
          <w:b/>
          <w:bCs/>
          <w:color w:val="000000" w:themeColor="text1"/>
          <w:sz w:val="20"/>
          <w:szCs w:val="20"/>
        </w:rPr>
      </w:pPr>
      <w:r w:rsidRPr="00AA5D32">
        <w:rPr>
          <w:rStyle w:val="normaltextrun"/>
          <w:rFonts w:ascii="Gilroy-Regular" w:hAnsi="Gilroy-Regular" w:cs="Calibri"/>
          <w:b/>
          <w:bCs/>
          <w:color w:val="000000" w:themeColor="text1"/>
          <w:sz w:val="20"/>
          <w:szCs w:val="20"/>
        </w:rPr>
        <w:t>ACERCA DE ANDICOM</w:t>
      </w:r>
    </w:p>
    <w:p w14:paraId="2C0B98BF" w14:textId="77777777" w:rsidR="008B7E12" w:rsidRPr="00AA5D32" w:rsidRDefault="008B7E12" w:rsidP="008B7E12">
      <w:pPr>
        <w:pStyle w:val="Sinespaciado"/>
        <w:jc w:val="both"/>
        <w:rPr>
          <w:rStyle w:val="normaltextrun"/>
          <w:rFonts w:ascii="Gilroy-Regular" w:hAnsi="Gilroy-Regular" w:cs="Calibri"/>
          <w:color w:val="000000" w:themeColor="text1"/>
          <w:sz w:val="20"/>
          <w:szCs w:val="20"/>
        </w:rPr>
      </w:pPr>
      <w:r w:rsidRPr="00AA5D32">
        <w:rPr>
          <w:rStyle w:val="normaltextrun"/>
          <w:rFonts w:ascii="Gilroy-Regular" w:hAnsi="Gilroy-Regular" w:cs="Calibri"/>
          <w:color w:val="000000" w:themeColor="text1"/>
          <w:sz w:val="20"/>
          <w:szCs w:val="20"/>
        </w:rPr>
        <w:t xml:space="preserve">Es el punto de encuentro para unir la oferta y la demanda de soluciones basadas en tecnología para todas las industrias, en donde se generan oportunidades de negocios y se actualiza en las tendencias tecnológicas, de política sectorial y del mercado. Sin duda, es el lugar ideal para interactuar con los principales referentes de la industria TIC, reunidos en un solo lugar.​ El Congreso cuenta con una agenda académica de alto nivel que permite la transferencia de conocimiento a los participantes sobre las tendencias tecnológicas que definen las dinámicas de la economía digital. ​Más información </w:t>
      </w:r>
      <w:hyperlink r:id="rId17" w:history="1">
        <w:r w:rsidRPr="00AA5D32">
          <w:rPr>
            <w:rStyle w:val="Hipervnculo"/>
            <w:rFonts w:ascii="Gilroy-Regular" w:hAnsi="Gilroy-Regular" w:cs="Calibri"/>
            <w:sz w:val="20"/>
            <w:szCs w:val="20"/>
          </w:rPr>
          <w:t>www.andicom.co</w:t>
        </w:r>
      </w:hyperlink>
    </w:p>
    <w:p w14:paraId="53EFAB9B" w14:textId="77777777" w:rsidR="008B7E12" w:rsidRPr="00AA5D32" w:rsidRDefault="008B7E12" w:rsidP="008B7E1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ilroy-Regular" w:hAnsi="Gilroy-Regular" w:cs="Calibri"/>
          <w:color w:val="000000" w:themeColor="text1"/>
          <w:sz w:val="20"/>
          <w:szCs w:val="20"/>
        </w:rPr>
      </w:pPr>
    </w:p>
    <w:p w14:paraId="2C973971" w14:textId="77777777" w:rsidR="008B7E12" w:rsidRPr="00AA5D32" w:rsidRDefault="008B7E12" w:rsidP="008B7E1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ilroy-Regular" w:hAnsi="Gilroy-Regular" w:cs="Calibri"/>
          <w:b/>
          <w:bCs/>
          <w:color w:val="000000" w:themeColor="text1"/>
          <w:sz w:val="20"/>
          <w:szCs w:val="20"/>
        </w:rPr>
      </w:pPr>
      <w:r w:rsidRPr="00AA5D32">
        <w:rPr>
          <w:rStyle w:val="normaltextrun"/>
          <w:rFonts w:ascii="Gilroy-Regular" w:hAnsi="Gilroy-Regular" w:cs="Calibri"/>
          <w:b/>
          <w:bCs/>
          <w:color w:val="000000" w:themeColor="text1"/>
          <w:sz w:val="20"/>
          <w:szCs w:val="20"/>
        </w:rPr>
        <w:t>ACERCA DE CINTEL</w:t>
      </w:r>
    </w:p>
    <w:p w14:paraId="40837F9D" w14:textId="77777777" w:rsidR="008B7E12" w:rsidRPr="00AA5D32" w:rsidRDefault="008B7E12" w:rsidP="008B7E1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ilroy-Regular" w:hAnsi="Gilroy-Regular" w:cs="Calibri"/>
          <w:color w:val="000000" w:themeColor="text1"/>
          <w:sz w:val="20"/>
          <w:szCs w:val="20"/>
        </w:rPr>
      </w:pPr>
      <w:r w:rsidRPr="00AA5D32">
        <w:rPr>
          <w:rStyle w:val="normaltextrun"/>
          <w:rFonts w:ascii="Gilroy-Regular" w:hAnsi="Gilroy-Regular" w:cs="Calibri"/>
          <w:color w:val="000000" w:themeColor="text1"/>
          <w:sz w:val="20"/>
          <w:szCs w:val="20"/>
        </w:rPr>
        <w:t xml:space="preserve">El Centro de Investigación y Desarrollo en Tecnologías de la Información y las Comunicaciones (CINTEL) realiza proyectos de innovación aplicada en el uso de TIC, en empresas públicas y privadas desde 1991, y es considerada una de las entidades con mayor experiencia en la implementación de las TIC en Colombia en todos los ámbitos del ecosistema sectorial. Organiza el Congreso Internacional TIC – ANDICOM- y desarrolla diversas iniciativas sectoriales que buscan hacer realidad la transformación digital de la sociedad.  Más información: </w:t>
      </w:r>
      <w:hyperlink r:id="rId18" w:history="1">
        <w:r w:rsidRPr="00AA5D32">
          <w:rPr>
            <w:rStyle w:val="Hipervnculo"/>
            <w:rFonts w:ascii="Gilroy-Regular" w:hAnsi="Gilroy-Regular" w:cs="Calibri"/>
            <w:sz w:val="20"/>
            <w:szCs w:val="20"/>
          </w:rPr>
          <w:t>www.cintel.co</w:t>
        </w:r>
      </w:hyperlink>
    </w:p>
    <w:p w14:paraId="0FC38287" w14:textId="77777777" w:rsidR="008B7E12" w:rsidRPr="00AA5D32" w:rsidRDefault="008B7E12" w:rsidP="008B7E1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ilroy-Regular" w:hAnsi="Gilroy-Regular" w:cs="Calibri"/>
          <w:color w:val="000000" w:themeColor="text1"/>
          <w:sz w:val="20"/>
          <w:szCs w:val="20"/>
        </w:rPr>
      </w:pPr>
    </w:p>
    <w:p w14:paraId="5A733C60" w14:textId="77777777" w:rsidR="008B7E12" w:rsidRPr="0073417D" w:rsidRDefault="008B7E12" w:rsidP="008B7E1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ilroy-Regular" w:hAnsi="Gilroy-Regular" w:cs="Calibri"/>
          <w:color w:val="000000" w:themeColor="text1"/>
          <w:sz w:val="20"/>
          <w:szCs w:val="20"/>
        </w:rPr>
      </w:pPr>
      <w:r w:rsidRPr="0073417D">
        <w:rPr>
          <w:rStyle w:val="normaltextrun"/>
          <w:rFonts w:ascii="Gilroy-Regular" w:hAnsi="Gilroy-Regular" w:cs="Calibri"/>
          <w:color w:val="000000" w:themeColor="text1"/>
          <w:sz w:val="20"/>
          <w:szCs w:val="20"/>
        </w:rPr>
        <w:t>----</w:t>
      </w:r>
    </w:p>
    <w:p w14:paraId="11E005B8" w14:textId="77777777" w:rsidR="008B7E12" w:rsidRPr="0073417D" w:rsidRDefault="008B7E12" w:rsidP="008B7E1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ilroy-Regular" w:hAnsi="Gilroy-Regular" w:cs="Calibri"/>
          <w:color w:val="000000" w:themeColor="text1"/>
          <w:sz w:val="20"/>
          <w:szCs w:val="20"/>
        </w:rPr>
      </w:pPr>
      <w:r w:rsidRPr="0073417D">
        <w:rPr>
          <w:rStyle w:val="normaltextrun"/>
          <w:rFonts w:ascii="Gilroy-Regular" w:hAnsi="Gilroy-Regular" w:cs="Calibri"/>
          <w:color w:val="000000" w:themeColor="text1"/>
          <w:sz w:val="20"/>
          <w:szCs w:val="20"/>
        </w:rPr>
        <w:t>Más información de prensa</w:t>
      </w:r>
    </w:p>
    <w:p w14:paraId="5A482B53" w14:textId="77777777" w:rsidR="008B7E12" w:rsidRPr="00E120A3" w:rsidRDefault="008B7E12" w:rsidP="008B7E1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ilroy-Regular" w:hAnsi="Gilroy-Regular" w:cs="Calibri"/>
          <w:b/>
          <w:bCs/>
          <w:color w:val="000000" w:themeColor="text1"/>
          <w:sz w:val="20"/>
          <w:szCs w:val="20"/>
        </w:rPr>
      </w:pPr>
      <w:r w:rsidRPr="00E120A3">
        <w:rPr>
          <w:rStyle w:val="normaltextrun"/>
          <w:rFonts w:ascii="Gilroy-Regular" w:hAnsi="Gilroy-Regular" w:cs="Calibri"/>
          <w:b/>
          <w:bCs/>
          <w:color w:val="000000" w:themeColor="text1"/>
          <w:sz w:val="20"/>
          <w:szCs w:val="20"/>
        </w:rPr>
        <w:t>Amilde Frías Rincón</w:t>
      </w:r>
    </w:p>
    <w:p w14:paraId="1DB2F3EF" w14:textId="7D8FFAB0" w:rsidR="008B7E12" w:rsidRPr="0073417D" w:rsidRDefault="008B7E12" w:rsidP="008B7E1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ilroy-Regular" w:hAnsi="Gilroy-Regular" w:cs="Calibri"/>
          <w:color w:val="000000" w:themeColor="text1"/>
          <w:sz w:val="20"/>
          <w:szCs w:val="20"/>
        </w:rPr>
      </w:pPr>
      <w:r w:rsidRPr="0073417D">
        <w:rPr>
          <w:rStyle w:val="normaltextrun"/>
          <w:rFonts w:ascii="Gilroy-Regular" w:hAnsi="Gilroy-Regular" w:cs="Calibri"/>
          <w:color w:val="000000" w:themeColor="text1"/>
          <w:sz w:val="20"/>
          <w:szCs w:val="20"/>
        </w:rPr>
        <w:t xml:space="preserve">Asesora </w:t>
      </w:r>
      <w:r w:rsidR="0055122E">
        <w:rPr>
          <w:rStyle w:val="normaltextrun"/>
          <w:rFonts w:ascii="Gilroy-Regular" w:hAnsi="Gilroy-Regular" w:cs="Calibri"/>
          <w:color w:val="000000" w:themeColor="text1"/>
          <w:sz w:val="20"/>
          <w:szCs w:val="20"/>
        </w:rPr>
        <w:t>y Jefe de</w:t>
      </w:r>
      <w:r w:rsidRPr="0073417D">
        <w:rPr>
          <w:rStyle w:val="normaltextrun"/>
          <w:rFonts w:ascii="Gilroy-Regular" w:hAnsi="Gilroy-Regular" w:cs="Calibri"/>
          <w:color w:val="000000" w:themeColor="text1"/>
          <w:sz w:val="20"/>
          <w:szCs w:val="20"/>
        </w:rPr>
        <w:t xml:space="preserve"> Prensa ANDICOM 202</w:t>
      </w:r>
      <w:r w:rsidR="0055122E">
        <w:rPr>
          <w:rStyle w:val="normaltextrun"/>
          <w:rFonts w:ascii="Gilroy-Regular" w:hAnsi="Gilroy-Regular" w:cs="Calibri"/>
          <w:color w:val="000000" w:themeColor="text1"/>
          <w:sz w:val="20"/>
          <w:szCs w:val="20"/>
        </w:rPr>
        <w:t>4</w:t>
      </w:r>
    </w:p>
    <w:p w14:paraId="7544D710" w14:textId="77777777" w:rsidR="008B7E12" w:rsidRPr="0073417D" w:rsidRDefault="00000000" w:rsidP="008B7E1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ilroy-Regular" w:hAnsi="Gilroy-Regular" w:cs="Calibri"/>
          <w:color w:val="000000" w:themeColor="text1"/>
          <w:sz w:val="20"/>
          <w:szCs w:val="20"/>
        </w:rPr>
      </w:pPr>
      <w:hyperlink r:id="rId19" w:history="1">
        <w:r w:rsidR="008B7E12" w:rsidRPr="0073417D">
          <w:rPr>
            <w:rStyle w:val="Hipervnculo"/>
            <w:rFonts w:ascii="Gilroy-Regular" w:hAnsi="Gilroy-Regular" w:cs="Calibri"/>
            <w:sz w:val="20"/>
            <w:szCs w:val="20"/>
          </w:rPr>
          <w:t>afrias@cintel.org.co</w:t>
        </w:r>
      </w:hyperlink>
    </w:p>
    <w:p w14:paraId="6CFB6657" w14:textId="77777777" w:rsidR="008B7E12" w:rsidRPr="0073417D" w:rsidRDefault="008B7E12" w:rsidP="008B7E1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ilroy-Regular" w:hAnsi="Gilroy-Regular" w:cs="Calibri"/>
          <w:color w:val="000000" w:themeColor="text1"/>
          <w:sz w:val="20"/>
          <w:szCs w:val="20"/>
        </w:rPr>
      </w:pPr>
      <w:r w:rsidRPr="0073417D">
        <w:rPr>
          <w:rStyle w:val="normaltextrun"/>
          <w:rFonts w:ascii="Gilroy-Regular" w:hAnsi="Gilroy-Regular" w:cs="Calibri"/>
          <w:color w:val="000000" w:themeColor="text1"/>
          <w:sz w:val="20"/>
          <w:szCs w:val="20"/>
        </w:rPr>
        <w:t>+57 3002160717</w:t>
      </w:r>
    </w:p>
    <w:p w14:paraId="0391F63E" w14:textId="77777777" w:rsidR="008B7E12" w:rsidRPr="0073417D" w:rsidRDefault="008B7E12" w:rsidP="008B7E1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ilroy-Regular" w:hAnsi="Gilroy-Regular" w:cs="Calibri"/>
          <w:color w:val="000000" w:themeColor="text1"/>
          <w:sz w:val="20"/>
          <w:szCs w:val="20"/>
        </w:rPr>
      </w:pPr>
    </w:p>
    <w:p w14:paraId="11A06BE3" w14:textId="77777777" w:rsidR="008B7E12" w:rsidRPr="00E120A3" w:rsidRDefault="008B7E12" w:rsidP="008B7E1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ilroy-Regular" w:hAnsi="Gilroy-Regular" w:cs="Calibri"/>
          <w:b/>
          <w:bCs/>
          <w:color w:val="000000" w:themeColor="text1"/>
          <w:sz w:val="20"/>
          <w:szCs w:val="20"/>
        </w:rPr>
      </w:pPr>
      <w:r w:rsidRPr="00E120A3">
        <w:rPr>
          <w:rStyle w:val="normaltextrun"/>
          <w:rFonts w:ascii="Gilroy-Regular" w:hAnsi="Gilroy-Regular" w:cs="Calibri"/>
          <w:b/>
          <w:bCs/>
          <w:color w:val="000000" w:themeColor="text1"/>
          <w:sz w:val="20"/>
          <w:szCs w:val="20"/>
        </w:rPr>
        <w:t>William Guerrero</w:t>
      </w:r>
    </w:p>
    <w:p w14:paraId="5257A241" w14:textId="77777777" w:rsidR="008B7E12" w:rsidRPr="0073417D" w:rsidRDefault="008B7E12" w:rsidP="008B7E1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ilroy-Regular" w:hAnsi="Gilroy-Regular" w:cs="Calibri"/>
          <w:color w:val="000000" w:themeColor="text1"/>
          <w:sz w:val="20"/>
          <w:szCs w:val="20"/>
        </w:rPr>
      </w:pPr>
      <w:r w:rsidRPr="0073417D">
        <w:rPr>
          <w:rStyle w:val="normaltextrun"/>
          <w:rFonts w:ascii="Gilroy-Regular" w:hAnsi="Gilroy-Regular" w:cs="Calibri"/>
          <w:color w:val="000000" w:themeColor="text1"/>
          <w:sz w:val="20"/>
          <w:szCs w:val="20"/>
        </w:rPr>
        <w:t>Comunicaciones CINTEL</w:t>
      </w:r>
    </w:p>
    <w:p w14:paraId="06F879B3" w14:textId="77777777" w:rsidR="008B7E12" w:rsidRPr="0073417D" w:rsidRDefault="00000000" w:rsidP="008B7E1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ilroy-Regular" w:hAnsi="Gilroy-Regular" w:cs="Calibri"/>
          <w:color w:val="000000" w:themeColor="text1"/>
          <w:sz w:val="20"/>
          <w:szCs w:val="20"/>
        </w:rPr>
      </w:pPr>
      <w:hyperlink r:id="rId20" w:history="1">
        <w:r w:rsidR="008B7E12" w:rsidRPr="0073417D">
          <w:rPr>
            <w:rStyle w:val="Hipervnculo"/>
            <w:rFonts w:ascii="Gilroy-Regular" w:hAnsi="Gilroy-Regular" w:cs="Calibri"/>
            <w:sz w:val="20"/>
            <w:szCs w:val="20"/>
          </w:rPr>
          <w:t>wguerrero@cintel.org.co</w:t>
        </w:r>
      </w:hyperlink>
    </w:p>
    <w:p w14:paraId="05617297" w14:textId="77777777" w:rsidR="008B7E12" w:rsidRPr="0073417D" w:rsidRDefault="008B7E12" w:rsidP="008B7E1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ilroy-Regular" w:hAnsi="Gilroy-Regular" w:cs="Calibri"/>
          <w:color w:val="000000" w:themeColor="text1"/>
          <w:sz w:val="20"/>
          <w:szCs w:val="20"/>
        </w:rPr>
      </w:pPr>
      <w:r w:rsidRPr="0073417D">
        <w:rPr>
          <w:rStyle w:val="normaltextrun"/>
          <w:rFonts w:ascii="Gilroy-Regular" w:hAnsi="Gilroy-Regular" w:cs="Calibri"/>
          <w:color w:val="000000" w:themeColor="text1"/>
          <w:sz w:val="20"/>
          <w:szCs w:val="20"/>
        </w:rPr>
        <w:t>+57 300 8632231</w:t>
      </w:r>
    </w:p>
    <w:p w14:paraId="0AE26E91" w14:textId="77777777" w:rsidR="008B7E12" w:rsidRDefault="008B7E12"/>
    <w:sectPr w:rsidR="008B7E12" w:rsidSect="00E6611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17" w:right="1701" w:bottom="1417" w:left="1701" w:header="181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6BAF9" w14:textId="77777777" w:rsidR="00D105D2" w:rsidRDefault="00D105D2" w:rsidP="00E861BE">
      <w:pPr>
        <w:spacing w:after="0" w:line="240" w:lineRule="auto"/>
      </w:pPr>
      <w:r>
        <w:separator/>
      </w:r>
    </w:p>
  </w:endnote>
  <w:endnote w:type="continuationSeparator" w:id="0">
    <w:p w14:paraId="66D79616" w14:textId="77777777" w:rsidR="00D105D2" w:rsidRDefault="00D105D2" w:rsidP="00E86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roy-Regular">
    <w:altName w:val="Calibri"/>
    <w:charset w:val="00"/>
    <w:family w:val="auto"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725AE" w14:textId="77777777" w:rsidR="00F87E16" w:rsidRDefault="00F87E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7B7AB" w14:textId="620E900E" w:rsidR="00E861BE" w:rsidRDefault="00F87E16" w:rsidP="00F87E16">
    <w:pPr>
      <w:pStyle w:val="Piedepgina"/>
      <w:tabs>
        <w:tab w:val="clear" w:pos="4419"/>
        <w:tab w:val="clear" w:pos="8838"/>
        <w:tab w:val="left" w:pos="1230"/>
      </w:tabs>
      <w:rPr>
        <w:noProof/>
      </w:rPr>
    </w:pPr>
    <w:r>
      <w:rPr>
        <w:noProof/>
      </w:rPr>
      <w:tab/>
    </w:r>
  </w:p>
  <w:p w14:paraId="55B6A1E3" w14:textId="56482A9C" w:rsidR="00E861BE" w:rsidRPr="00E861BE" w:rsidRDefault="00E861BE" w:rsidP="004B608A">
    <w:pPr>
      <w:pStyle w:val="Piedepgina"/>
      <w:ind w:left="-1701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AEB2A" w14:textId="77777777" w:rsidR="00F87E16" w:rsidRDefault="00F87E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1BC34" w14:textId="77777777" w:rsidR="00D105D2" w:rsidRDefault="00D105D2" w:rsidP="00E861BE">
      <w:pPr>
        <w:spacing w:after="0" w:line="240" w:lineRule="auto"/>
      </w:pPr>
      <w:r>
        <w:separator/>
      </w:r>
    </w:p>
  </w:footnote>
  <w:footnote w:type="continuationSeparator" w:id="0">
    <w:p w14:paraId="66DA0CAA" w14:textId="77777777" w:rsidR="00D105D2" w:rsidRDefault="00D105D2" w:rsidP="00E86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FB944" w14:textId="77777777" w:rsidR="00F87E16" w:rsidRDefault="00F87E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D72D2" w14:textId="210B75BC" w:rsidR="00F15AF0" w:rsidRDefault="0085156E" w:rsidP="00845D34">
    <w:pPr>
      <w:pStyle w:val="Encabezado"/>
      <w:tabs>
        <w:tab w:val="clear" w:pos="8838"/>
      </w:tabs>
      <w:ind w:right="-1652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B07946" wp14:editId="7B3B295E">
          <wp:simplePos x="0" y="0"/>
          <wp:positionH relativeFrom="column">
            <wp:posOffset>-1071245</wp:posOffset>
          </wp:positionH>
          <wp:positionV relativeFrom="paragraph">
            <wp:posOffset>-1146426</wp:posOffset>
          </wp:positionV>
          <wp:extent cx="7755255" cy="10043795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n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5255" cy="10043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F86CA" w14:textId="77777777" w:rsidR="00F87E16" w:rsidRDefault="00F87E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2A4F"/>
    <w:multiLevelType w:val="hybridMultilevel"/>
    <w:tmpl w:val="B832EE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D471F"/>
    <w:multiLevelType w:val="hybridMultilevel"/>
    <w:tmpl w:val="D1B6AE52"/>
    <w:lvl w:ilvl="0" w:tplc="71506DDA">
      <w:numFmt w:val="bullet"/>
      <w:lvlText w:val="-"/>
      <w:lvlJc w:val="left"/>
      <w:pPr>
        <w:ind w:left="720" w:hanging="360"/>
      </w:pPr>
      <w:rPr>
        <w:rFonts w:ascii="Gilroy-Regular" w:eastAsia="Times New Roman" w:hAnsi="Gilroy-Regular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A00AE"/>
    <w:multiLevelType w:val="hybridMultilevel"/>
    <w:tmpl w:val="6C42BC42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C3980"/>
    <w:multiLevelType w:val="hybridMultilevel"/>
    <w:tmpl w:val="C432576E"/>
    <w:lvl w:ilvl="0" w:tplc="877E57B2">
      <w:numFmt w:val="bullet"/>
      <w:lvlText w:val="-"/>
      <w:lvlJc w:val="left"/>
      <w:pPr>
        <w:ind w:left="720" w:hanging="360"/>
      </w:pPr>
      <w:rPr>
        <w:rFonts w:ascii="Gilroy-Regular" w:eastAsiaTheme="minorHAnsi" w:hAnsi="Gilroy-Regular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8522F"/>
    <w:multiLevelType w:val="multilevel"/>
    <w:tmpl w:val="1CA4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82256C"/>
    <w:multiLevelType w:val="hybridMultilevel"/>
    <w:tmpl w:val="B9521C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97CBB"/>
    <w:multiLevelType w:val="hybridMultilevel"/>
    <w:tmpl w:val="DEB0C0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F02AB"/>
    <w:multiLevelType w:val="multilevel"/>
    <w:tmpl w:val="01F09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D36E63"/>
    <w:multiLevelType w:val="hybridMultilevel"/>
    <w:tmpl w:val="3A0C3506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0336B"/>
    <w:multiLevelType w:val="hybridMultilevel"/>
    <w:tmpl w:val="BC2EC2A6"/>
    <w:lvl w:ilvl="0" w:tplc="4C12C928">
      <w:numFmt w:val="bullet"/>
      <w:lvlText w:val="-"/>
      <w:lvlJc w:val="left"/>
      <w:pPr>
        <w:ind w:left="1080" w:hanging="360"/>
      </w:pPr>
      <w:rPr>
        <w:rFonts w:ascii="Gilroy-Regular" w:eastAsia="Times New Roman" w:hAnsi="Gilroy-Regular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362F2C"/>
    <w:multiLevelType w:val="hybridMultilevel"/>
    <w:tmpl w:val="C88C3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66F7F"/>
    <w:multiLevelType w:val="hybridMultilevel"/>
    <w:tmpl w:val="10CA8672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B0FA7"/>
    <w:multiLevelType w:val="hybridMultilevel"/>
    <w:tmpl w:val="17DE0888"/>
    <w:lvl w:ilvl="0" w:tplc="E596302A">
      <w:numFmt w:val="bullet"/>
      <w:lvlText w:val="-"/>
      <w:lvlJc w:val="left"/>
      <w:pPr>
        <w:ind w:left="720" w:hanging="360"/>
      </w:pPr>
      <w:rPr>
        <w:rFonts w:ascii="Gilroy-Regular" w:eastAsiaTheme="minorHAnsi" w:hAnsi="Gilroy-Regular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B12D4"/>
    <w:multiLevelType w:val="hybridMultilevel"/>
    <w:tmpl w:val="E2EC3CDC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903582"/>
    <w:multiLevelType w:val="hybridMultilevel"/>
    <w:tmpl w:val="1B2A8CD4"/>
    <w:lvl w:ilvl="0" w:tplc="4B96119E">
      <w:start w:val="20"/>
      <w:numFmt w:val="bullet"/>
      <w:lvlText w:val="-"/>
      <w:lvlJc w:val="left"/>
      <w:pPr>
        <w:ind w:left="720" w:hanging="360"/>
      </w:pPr>
      <w:rPr>
        <w:rFonts w:ascii="Gilroy-Regular" w:eastAsia="Times New Roman" w:hAnsi="Gilroy-Regular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142B6"/>
    <w:multiLevelType w:val="hybridMultilevel"/>
    <w:tmpl w:val="E592CFAA"/>
    <w:lvl w:ilvl="0" w:tplc="07A460A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C0235"/>
    <w:multiLevelType w:val="hybridMultilevel"/>
    <w:tmpl w:val="AA4CC0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82781"/>
    <w:multiLevelType w:val="hybridMultilevel"/>
    <w:tmpl w:val="9460CE50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6984233">
    <w:abstractNumId w:val="1"/>
  </w:num>
  <w:num w:numId="2" w16cid:durableId="1306157259">
    <w:abstractNumId w:val="11"/>
  </w:num>
  <w:num w:numId="3" w16cid:durableId="1675066463">
    <w:abstractNumId w:val="2"/>
  </w:num>
  <w:num w:numId="4" w16cid:durableId="1282028680">
    <w:abstractNumId w:val="8"/>
  </w:num>
  <w:num w:numId="5" w16cid:durableId="1045103961">
    <w:abstractNumId w:val="9"/>
  </w:num>
  <w:num w:numId="6" w16cid:durableId="1146704829">
    <w:abstractNumId w:val="16"/>
  </w:num>
  <w:num w:numId="7" w16cid:durableId="175383620">
    <w:abstractNumId w:val="6"/>
  </w:num>
  <w:num w:numId="8" w16cid:durableId="293760092">
    <w:abstractNumId w:val="10"/>
  </w:num>
  <w:num w:numId="9" w16cid:durableId="1499923441">
    <w:abstractNumId w:val="0"/>
  </w:num>
  <w:num w:numId="10" w16cid:durableId="2073307415">
    <w:abstractNumId w:val="14"/>
  </w:num>
  <w:num w:numId="11" w16cid:durableId="53552217">
    <w:abstractNumId w:val="7"/>
  </w:num>
  <w:num w:numId="12" w16cid:durableId="195850832">
    <w:abstractNumId w:val="4"/>
  </w:num>
  <w:num w:numId="13" w16cid:durableId="1971858689">
    <w:abstractNumId w:val="3"/>
  </w:num>
  <w:num w:numId="14" w16cid:durableId="332952613">
    <w:abstractNumId w:val="12"/>
  </w:num>
  <w:num w:numId="15" w16cid:durableId="78454524">
    <w:abstractNumId w:val="17"/>
  </w:num>
  <w:num w:numId="16" w16cid:durableId="755906316">
    <w:abstractNumId w:val="15"/>
  </w:num>
  <w:num w:numId="17" w16cid:durableId="1314066805">
    <w:abstractNumId w:val="5"/>
  </w:num>
  <w:num w:numId="18" w16cid:durableId="4855182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1BE"/>
    <w:rsid w:val="00002E5C"/>
    <w:rsid w:val="0000450A"/>
    <w:rsid w:val="0002081D"/>
    <w:rsid w:val="00021249"/>
    <w:rsid w:val="00050512"/>
    <w:rsid w:val="00051950"/>
    <w:rsid w:val="00054E2B"/>
    <w:rsid w:val="00063A38"/>
    <w:rsid w:val="0007679E"/>
    <w:rsid w:val="00082BEA"/>
    <w:rsid w:val="000C13AB"/>
    <w:rsid w:val="000D1C58"/>
    <w:rsid w:val="000D2DB6"/>
    <w:rsid w:val="000D7807"/>
    <w:rsid w:val="000E1478"/>
    <w:rsid w:val="000F4972"/>
    <w:rsid w:val="000F4F74"/>
    <w:rsid w:val="000F6BFF"/>
    <w:rsid w:val="001060AF"/>
    <w:rsid w:val="00110D47"/>
    <w:rsid w:val="001121C5"/>
    <w:rsid w:val="00116B3F"/>
    <w:rsid w:val="001171F7"/>
    <w:rsid w:val="00121F9D"/>
    <w:rsid w:val="001360CD"/>
    <w:rsid w:val="00140695"/>
    <w:rsid w:val="00140C21"/>
    <w:rsid w:val="00144DA0"/>
    <w:rsid w:val="00163F75"/>
    <w:rsid w:val="001643BC"/>
    <w:rsid w:val="00174555"/>
    <w:rsid w:val="00190227"/>
    <w:rsid w:val="001956A3"/>
    <w:rsid w:val="00197E67"/>
    <w:rsid w:val="001A66EA"/>
    <w:rsid w:val="001C3C34"/>
    <w:rsid w:val="001C6552"/>
    <w:rsid w:val="001D3841"/>
    <w:rsid w:val="001E5A4B"/>
    <w:rsid w:val="001F42FA"/>
    <w:rsid w:val="001F4743"/>
    <w:rsid w:val="001F58ED"/>
    <w:rsid w:val="001F6D32"/>
    <w:rsid w:val="00200E76"/>
    <w:rsid w:val="0020323C"/>
    <w:rsid w:val="00206275"/>
    <w:rsid w:val="0022330D"/>
    <w:rsid w:val="00224FD4"/>
    <w:rsid w:val="00225AF6"/>
    <w:rsid w:val="00225DC0"/>
    <w:rsid w:val="00232C2F"/>
    <w:rsid w:val="0023528E"/>
    <w:rsid w:val="00245361"/>
    <w:rsid w:val="00251E5A"/>
    <w:rsid w:val="0028009D"/>
    <w:rsid w:val="0028121C"/>
    <w:rsid w:val="00291507"/>
    <w:rsid w:val="00296D84"/>
    <w:rsid w:val="002A0BEC"/>
    <w:rsid w:val="002C5951"/>
    <w:rsid w:val="002D5963"/>
    <w:rsid w:val="003231C3"/>
    <w:rsid w:val="0032322E"/>
    <w:rsid w:val="0032536B"/>
    <w:rsid w:val="003274CB"/>
    <w:rsid w:val="00334343"/>
    <w:rsid w:val="00347E4A"/>
    <w:rsid w:val="00360EDE"/>
    <w:rsid w:val="00360F5D"/>
    <w:rsid w:val="0036223A"/>
    <w:rsid w:val="00364C17"/>
    <w:rsid w:val="00381B65"/>
    <w:rsid w:val="003A26D7"/>
    <w:rsid w:val="003B355D"/>
    <w:rsid w:val="003B3E08"/>
    <w:rsid w:val="003C2A5D"/>
    <w:rsid w:val="003D4B5F"/>
    <w:rsid w:val="003D4F1B"/>
    <w:rsid w:val="003D6190"/>
    <w:rsid w:val="003E46CB"/>
    <w:rsid w:val="003E608C"/>
    <w:rsid w:val="003E60B5"/>
    <w:rsid w:val="004012DC"/>
    <w:rsid w:val="0040184D"/>
    <w:rsid w:val="00405309"/>
    <w:rsid w:val="00405F34"/>
    <w:rsid w:val="00416C11"/>
    <w:rsid w:val="00427F86"/>
    <w:rsid w:val="00430417"/>
    <w:rsid w:val="004371F7"/>
    <w:rsid w:val="0045231F"/>
    <w:rsid w:val="00454985"/>
    <w:rsid w:val="00492875"/>
    <w:rsid w:val="00492D44"/>
    <w:rsid w:val="0049496F"/>
    <w:rsid w:val="004A3327"/>
    <w:rsid w:val="004A767A"/>
    <w:rsid w:val="004B608A"/>
    <w:rsid w:val="004C3BF1"/>
    <w:rsid w:val="004C5A76"/>
    <w:rsid w:val="005012DC"/>
    <w:rsid w:val="005303CE"/>
    <w:rsid w:val="00530F00"/>
    <w:rsid w:val="00534BAE"/>
    <w:rsid w:val="005352B3"/>
    <w:rsid w:val="005377E1"/>
    <w:rsid w:val="0054507E"/>
    <w:rsid w:val="00547001"/>
    <w:rsid w:val="0055122E"/>
    <w:rsid w:val="005523F9"/>
    <w:rsid w:val="00554EFD"/>
    <w:rsid w:val="00567287"/>
    <w:rsid w:val="00581945"/>
    <w:rsid w:val="005868DA"/>
    <w:rsid w:val="005876F9"/>
    <w:rsid w:val="005910DC"/>
    <w:rsid w:val="005953BE"/>
    <w:rsid w:val="00596225"/>
    <w:rsid w:val="005A4A0B"/>
    <w:rsid w:val="005B1B10"/>
    <w:rsid w:val="005B3186"/>
    <w:rsid w:val="005B6167"/>
    <w:rsid w:val="005D0A96"/>
    <w:rsid w:val="005E3B46"/>
    <w:rsid w:val="005E7ED7"/>
    <w:rsid w:val="005F106D"/>
    <w:rsid w:val="005F47C7"/>
    <w:rsid w:val="005F673B"/>
    <w:rsid w:val="005F6B88"/>
    <w:rsid w:val="006043EA"/>
    <w:rsid w:val="00614600"/>
    <w:rsid w:val="006168D9"/>
    <w:rsid w:val="00617505"/>
    <w:rsid w:val="00624F25"/>
    <w:rsid w:val="00647D87"/>
    <w:rsid w:val="006504DD"/>
    <w:rsid w:val="00651C91"/>
    <w:rsid w:val="00653ADA"/>
    <w:rsid w:val="00654944"/>
    <w:rsid w:val="00657ADE"/>
    <w:rsid w:val="00664E5D"/>
    <w:rsid w:val="00665ED2"/>
    <w:rsid w:val="0067492E"/>
    <w:rsid w:val="006941F5"/>
    <w:rsid w:val="006A103A"/>
    <w:rsid w:val="006A1A94"/>
    <w:rsid w:val="006A455F"/>
    <w:rsid w:val="006B066F"/>
    <w:rsid w:val="006B53EB"/>
    <w:rsid w:val="006C731B"/>
    <w:rsid w:val="006D2C0E"/>
    <w:rsid w:val="00704979"/>
    <w:rsid w:val="007075CE"/>
    <w:rsid w:val="00713B8C"/>
    <w:rsid w:val="00714832"/>
    <w:rsid w:val="00726EF8"/>
    <w:rsid w:val="007316BA"/>
    <w:rsid w:val="007349FB"/>
    <w:rsid w:val="007459F0"/>
    <w:rsid w:val="00761A46"/>
    <w:rsid w:val="00765C07"/>
    <w:rsid w:val="00770ADF"/>
    <w:rsid w:val="007802B4"/>
    <w:rsid w:val="007816D9"/>
    <w:rsid w:val="00796693"/>
    <w:rsid w:val="007A3CDE"/>
    <w:rsid w:val="007B7E6B"/>
    <w:rsid w:val="007C1216"/>
    <w:rsid w:val="007D49CF"/>
    <w:rsid w:val="007E4DBF"/>
    <w:rsid w:val="007E7EE6"/>
    <w:rsid w:val="007F33FC"/>
    <w:rsid w:val="007F3410"/>
    <w:rsid w:val="007F3A22"/>
    <w:rsid w:val="008029B4"/>
    <w:rsid w:val="00836043"/>
    <w:rsid w:val="008440E2"/>
    <w:rsid w:val="00845D34"/>
    <w:rsid w:val="0085156E"/>
    <w:rsid w:val="008536D5"/>
    <w:rsid w:val="00864CCC"/>
    <w:rsid w:val="00873FEA"/>
    <w:rsid w:val="00876581"/>
    <w:rsid w:val="00883F17"/>
    <w:rsid w:val="008877D9"/>
    <w:rsid w:val="008906C4"/>
    <w:rsid w:val="008950A8"/>
    <w:rsid w:val="00896838"/>
    <w:rsid w:val="008A45AC"/>
    <w:rsid w:val="008A552A"/>
    <w:rsid w:val="008B79EE"/>
    <w:rsid w:val="008B7E12"/>
    <w:rsid w:val="008C1937"/>
    <w:rsid w:val="008D4CCC"/>
    <w:rsid w:val="008E57C3"/>
    <w:rsid w:val="008F279C"/>
    <w:rsid w:val="008F5ED7"/>
    <w:rsid w:val="008F649D"/>
    <w:rsid w:val="00906949"/>
    <w:rsid w:val="00914209"/>
    <w:rsid w:val="00925AB2"/>
    <w:rsid w:val="00932304"/>
    <w:rsid w:val="00932FFC"/>
    <w:rsid w:val="009343B7"/>
    <w:rsid w:val="00937343"/>
    <w:rsid w:val="00943B0A"/>
    <w:rsid w:val="00960B45"/>
    <w:rsid w:val="00963ABF"/>
    <w:rsid w:val="00964494"/>
    <w:rsid w:val="00964A3A"/>
    <w:rsid w:val="00965E49"/>
    <w:rsid w:val="00971884"/>
    <w:rsid w:val="00976F50"/>
    <w:rsid w:val="00977A59"/>
    <w:rsid w:val="009956F8"/>
    <w:rsid w:val="009A2C10"/>
    <w:rsid w:val="009B1DB2"/>
    <w:rsid w:val="009B2866"/>
    <w:rsid w:val="009B4933"/>
    <w:rsid w:val="009C2362"/>
    <w:rsid w:val="009F569D"/>
    <w:rsid w:val="009F6A9E"/>
    <w:rsid w:val="00A00070"/>
    <w:rsid w:val="00A05B84"/>
    <w:rsid w:val="00A07EE5"/>
    <w:rsid w:val="00A1064A"/>
    <w:rsid w:val="00A339F4"/>
    <w:rsid w:val="00A356F3"/>
    <w:rsid w:val="00A40FAF"/>
    <w:rsid w:val="00A45562"/>
    <w:rsid w:val="00A533E6"/>
    <w:rsid w:val="00A634A6"/>
    <w:rsid w:val="00A6434A"/>
    <w:rsid w:val="00A92A75"/>
    <w:rsid w:val="00A94405"/>
    <w:rsid w:val="00A96AD3"/>
    <w:rsid w:val="00AA0E70"/>
    <w:rsid w:val="00AA6E56"/>
    <w:rsid w:val="00AA7F06"/>
    <w:rsid w:val="00AB1248"/>
    <w:rsid w:val="00AB5170"/>
    <w:rsid w:val="00AB5E44"/>
    <w:rsid w:val="00AB5E58"/>
    <w:rsid w:val="00AB67B0"/>
    <w:rsid w:val="00AC0880"/>
    <w:rsid w:val="00AC14CE"/>
    <w:rsid w:val="00AD0861"/>
    <w:rsid w:val="00AD1CE5"/>
    <w:rsid w:val="00AD438A"/>
    <w:rsid w:val="00AE3AC3"/>
    <w:rsid w:val="00AE53F7"/>
    <w:rsid w:val="00AE544E"/>
    <w:rsid w:val="00AE781A"/>
    <w:rsid w:val="00AE7CCC"/>
    <w:rsid w:val="00AF2182"/>
    <w:rsid w:val="00AF2568"/>
    <w:rsid w:val="00AF2D2C"/>
    <w:rsid w:val="00B13131"/>
    <w:rsid w:val="00B144D0"/>
    <w:rsid w:val="00B21E29"/>
    <w:rsid w:val="00B35D84"/>
    <w:rsid w:val="00B3634E"/>
    <w:rsid w:val="00B53AF9"/>
    <w:rsid w:val="00B7071B"/>
    <w:rsid w:val="00B75059"/>
    <w:rsid w:val="00B77D39"/>
    <w:rsid w:val="00B83320"/>
    <w:rsid w:val="00B85046"/>
    <w:rsid w:val="00B902DF"/>
    <w:rsid w:val="00B92CE5"/>
    <w:rsid w:val="00BA3CAB"/>
    <w:rsid w:val="00BA4924"/>
    <w:rsid w:val="00BA4F56"/>
    <w:rsid w:val="00BB1FBF"/>
    <w:rsid w:val="00BB706E"/>
    <w:rsid w:val="00BD7841"/>
    <w:rsid w:val="00BE0FB4"/>
    <w:rsid w:val="00BE4753"/>
    <w:rsid w:val="00C01CD6"/>
    <w:rsid w:val="00C03630"/>
    <w:rsid w:val="00C03EEE"/>
    <w:rsid w:val="00C05063"/>
    <w:rsid w:val="00C11D64"/>
    <w:rsid w:val="00C13956"/>
    <w:rsid w:val="00C24A18"/>
    <w:rsid w:val="00C3431E"/>
    <w:rsid w:val="00C41463"/>
    <w:rsid w:val="00C468EE"/>
    <w:rsid w:val="00C52E85"/>
    <w:rsid w:val="00C54A05"/>
    <w:rsid w:val="00C745FC"/>
    <w:rsid w:val="00C74E05"/>
    <w:rsid w:val="00C816F4"/>
    <w:rsid w:val="00C81CE6"/>
    <w:rsid w:val="00C9526A"/>
    <w:rsid w:val="00CA214C"/>
    <w:rsid w:val="00CA2428"/>
    <w:rsid w:val="00CB26EA"/>
    <w:rsid w:val="00CB3CE9"/>
    <w:rsid w:val="00CB4065"/>
    <w:rsid w:val="00CD1F26"/>
    <w:rsid w:val="00CD5DCD"/>
    <w:rsid w:val="00CD7792"/>
    <w:rsid w:val="00CE521D"/>
    <w:rsid w:val="00CF446D"/>
    <w:rsid w:val="00CF5922"/>
    <w:rsid w:val="00CF7DEF"/>
    <w:rsid w:val="00D025C3"/>
    <w:rsid w:val="00D05178"/>
    <w:rsid w:val="00D105D2"/>
    <w:rsid w:val="00D15AB0"/>
    <w:rsid w:val="00D23501"/>
    <w:rsid w:val="00D27327"/>
    <w:rsid w:val="00D40658"/>
    <w:rsid w:val="00D41631"/>
    <w:rsid w:val="00D52502"/>
    <w:rsid w:val="00D54BEC"/>
    <w:rsid w:val="00D605C6"/>
    <w:rsid w:val="00D61F25"/>
    <w:rsid w:val="00D67B09"/>
    <w:rsid w:val="00D763A4"/>
    <w:rsid w:val="00D96DF2"/>
    <w:rsid w:val="00DA1D8D"/>
    <w:rsid w:val="00DA72B3"/>
    <w:rsid w:val="00DD0554"/>
    <w:rsid w:val="00DD4C8B"/>
    <w:rsid w:val="00DF6785"/>
    <w:rsid w:val="00E00C67"/>
    <w:rsid w:val="00E05BEB"/>
    <w:rsid w:val="00E0749A"/>
    <w:rsid w:val="00E1715A"/>
    <w:rsid w:val="00E2535E"/>
    <w:rsid w:val="00E43908"/>
    <w:rsid w:val="00E44A6C"/>
    <w:rsid w:val="00E45B50"/>
    <w:rsid w:val="00E47FDD"/>
    <w:rsid w:val="00E564BD"/>
    <w:rsid w:val="00E60123"/>
    <w:rsid w:val="00E66112"/>
    <w:rsid w:val="00E66976"/>
    <w:rsid w:val="00E677A0"/>
    <w:rsid w:val="00E861BE"/>
    <w:rsid w:val="00E905C4"/>
    <w:rsid w:val="00EB511C"/>
    <w:rsid w:val="00EB7206"/>
    <w:rsid w:val="00EC5843"/>
    <w:rsid w:val="00ED1E2C"/>
    <w:rsid w:val="00EE2004"/>
    <w:rsid w:val="00EE3338"/>
    <w:rsid w:val="00EE4F9C"/>
    <w:rsid w:val="00EE64D0"/>
    <w:rsid w:val="00F02147"/>
    <w:rsid w:val="00F15AF0"/>
    <w:rsid w:val="00F30B94"/>
    <w:rsid w:val="00F6475C"/>
    <w:rsid w:val="00F724BA"/>
    <w:rsid w:val="00F74089"/>
    <w:rsid w:val="00F77A36"/>
    <w:rsid w:val="00F87E16"/>
    <w:rsid w:val="00F929AC"/>
    <w:rsid w:val="00F97961"/>
    <w:rsid w:val="00FC4779"/>
    <w:rsid w:val="00FC76C9"/>
    <w:rsid w:val="00FF484A"/>
    <w:rsid w:val="00FF6B95"/>
    <w:rsid w:val="603B4328"/>
    <w:rsid w:val="7DE19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836CE"/>
  <w15:chartTrackingRefBased/>
  <w15:docId w15:val="{4D642CFA-31BE-4303-865B-DC380271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63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08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963A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61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61BE"/>
  </w:style>
  <w:style w:type="paragraph" w:styleId="Piedepgina">
    <w:name w:val="footer"/>
    <w:basedOn w:val="Normal"/>
    <w:link w:val="PiedepginaCar"/>
    <w:uiPriority w:val="99"/>
    <w:unhideWhenUsed/>
    <w:rsid w:val="00E861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61BE"/>
  </w:style>
  <w:style w:type="paragraph" w:customStyle="1" w:styleId="paragraph">
    <w:name w:val="paragraph"/>
    <w:basedOn w:val="Normal"/>
    <w:rsid w:val="00EB7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EB7206"/>
  </w:style>
  <w:style w:type="character" w:customStyle="1" w:styleId="eop">
    <w:name w:val="eop"/>
    <w:basedOn w:val="Fuentedeprrafopredeter"/>
    <w:rsid w:val="00EB7206"/>
  </w:style>
  <w:style w:type="character" w:customStyle="1" w:styleId="contentcontrolboundarysink">
    <w:name w:val="contentcontrolboundarysink"/>
    <w:basedOn w:val="Fuentedeprrafopredeter"/>
    <w:rsid w:val="00EB7206"/>
  </w:style>
  <w:style w:type="character" w:styleId="Refdecomentario">
    <w:name w:val="annotation reference"/>
    <w:basedOn w:val="Fuentedeprrafopredeter"/>
    <w:uiPriority w:val="99"/>
    <w:semiHidden/>
    <w:unhideWhenUsed/>
    <w:rsid w:val="00EB72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720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72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72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7206"/>
    <w:rPr>
      <w:b/>
      <w:bCs/>
      <w:sz w:val="20"/>
      <w:szCs w:val="20"/>
    </w:rPr>
  </w:style>
  <w:style w:type="character" w:customStyle="1" w:styleId="cf01">
    <w:name w:val="cf01"/>
    <w:basedOn w:val="Fuentedeprrafopredeter"/>
    <w:rsid w:val="00EB7206"/>
    <w:rPr>
      <w:rFonts w:ascii="Segoe UI" w:hAnsi="Segoe UI" w:cs="Segoe UI" w:hint="default"/>
      <w:sz w:val="18"/>
      <w:szCs w:val="18"/>
    </w:rPr>
  </w:style>
  <w:style w:type="paragraph" w:styleId="Sinespaciado">
    <w:name w:val="No Spacing"/>
    <w:uiPriority w:val="1"/>
    <w:qFormat/>
    <w:rsid w:val="00530F0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30F0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0F00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DD0554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0D2DB6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43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3BC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54507E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63ABF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963ABF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posted-on">
    <w:name w:val="posted-on"/>
    <w:basedOn w:val="Fuentedeprrafopredeter"/>
    <w:rsid w:val="00963ABF"/>
  </w:style>
  <w:style w:type="paragraph" w:styleId="NormalWeb">
    <w:name w:val="Normal (Web)"/>
    <w:basedOn w:val="Normal"/>
    <w:uiPriority w:val="99"/>
    <w:semiHidden/>
    <w:unhideWhenUsed/>
    <w:rsid w:val="00963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963ABF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08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white-space-pre">
    <w:name w:val="white-space-pre"/>
    <w:basedOn w:val="Fuentedeprrafopredeter"/>
    <w:rsid w:val="00AD0861"/>
  </w:style>
  <w:style w:type="paragraph" w:customStyle="1" w:styleId="ember-view">
    <w:name w:val="ember-view"/>
    <w:basedOn w:val="Normal"/>
    <w:rsid w:val="00AD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2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7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2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6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893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14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59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03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1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wc.com/co/es/nuestros-servicios/consultoria/tecnologia/acelerar-transformacion-digital/transformacion-digital.html" TargetMode="External"/><Relationship Id="rId18" Type="http://schemas.openxmlformats.org/officeDocument/2006/relationships/hyperlink" Target="http://www.cintel.co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cintel.co/cybersecurity-awards/" TargetMode="External"/><Relationship Id="rId17" Type="http://schemas.openxmlformats.org/officeDocument/2006/relationships/hyperlink" Target="http://www.andicom.co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cintel.co/cybersecurity-awards/" TargetMode="External"/><Relationship Id="rId20" Type="http://schemas.openxmlformats.org/officeDocument/2006/relationships/hyperlink" Target="mailto:wguerrero@cintel.org.co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intel.co/smart-city-innovator-awards/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cintel.co/smart-city-innovator-awards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andicom.co/cintel-lanza-la-primera-edicion-del-premio-smart-city-innovator-awards-para-impulsar-el-futuro-de-las-ciudades-inteligentes/" TargetMode="External"/><Relationship Id="rId19" Type="http://schemas.openxmlformats.org/officeDocument/2006/relationships/hyperlink" Target="mailto:afrias@cintel.org.c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wc.to/45VpRzV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D9F852E75E8F44B955396F4BB160A7" ma:contentTypeVersion="13" ma:contentTypeDescription="Crear nuevo documento." ma:contentTypeScope="" ma:versionID="bc16f3075fa750a4eef6d2e753e6932f">
  <xsd:schema xmlns:xsd="http://www.w3.org/2001/XMLSchema" xmlns:xs="http://www.w3.org/2001/XMLSchema" xmlns:p="http://schemas.microsoft.com/office/2006/metadata/properties" xmlns:ns2="44786566-c213-4e8c-af5a-c0b1b15b48d2" xmlns:ns3="d3dc1a12-9b8d-4a7f-b197-2dc3e1f362a1" targetNamespace="http://schemas.microsoft.com/office/2006/metadata/properties" ma:root="true" ma:fieldsID="704789654799fd035a550e638dd89c83" ns2:_="" ns3:_="">
    <xsd:import namespace="44786566-c213-4e8c-af5a-c0b1b15b48d2"/>
    <xsd:import namespace="d3dc1a12-9b8d-4a7f-b197-2dc3e1f36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86566-c213-4e8c-af5a-c0b1b15b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c1a12-9b8d-4a7f-b197-2dc3e1f36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f670f561-4d65-46e9-bf92-f2748ae6b8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dc1a12-9b8d-4a7f-b197-2dc3e1f362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4FAD62-4A73-47D9-A5B5-2C7251D411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BD088-9B5D-4D66-BC2E-645DB5670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86566-c213-4e8c-af5a-c0b1b15b48d2"/>
    <ds:schemaRef ds:uri="d3dc1a12-9b8d-4a7f-b197-2dc3e1f36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D879B4-AA30-474B-A1EE-3E995A36D4B5}">
  <ds:schemaRefs>
    <ds:schemaRef ds:uri="http://schemas.microsoft.com/office/2006/metadata/properties"/>
    <ds:schemaRef ds:uri="http://schemas.microsoft.com/office/infopath/2007/PartnerControls"/>
    <ds:schemaRef ds:uri="d3dc1a12-9b8d-4a7f-b197-2dc3e1f362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1114</Words>
  <Characters>6129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Galindo</dc:creator>
  <cp:keywords/>
  <dc:description/>
  <cp:lastModifiedBy>Ami</cp:lastModifiedBy>
  <cp:revision>11</cp:revision>
  <cp:lastPrinted>2023-02-28T19:01:00Z</cp:lastPrinted>
  <dcterms:created xsi:type="dcterms:W3CDTF">2024-07-22T22:55:00Z</dcterms:created>
  <dcterms:modified xsi:type="dcterms:W3CDTF">2024-07-24T21:01:00Z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0x010100F2D9F852E75E8F44B955396F4BB160A7</vt:lpwstr>
  </property>
  <property fmtid="{D5CDD505-2E9C-101B-9397-08002B2CF9AE}" pid="3" name="MediaServiceImageTags">
    <vt:lpwstr/>
  </property>
</Properties>
</file>